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BEA" w:rsidRPr="005A2BEA" w:rsidRDefault="00F36BE7" w:rsidP="00521402">
      <w:pPr>
        <w:jc w:val="center"/>
        <w:rPr>
          <w:rFonts w:ascii="Times New Roman" w:hAnsi="Times New Roman" w:cs="Times New Roman"/>
          <w:color w:val="222222"/>
          <w:sz w:val="40"/>
          <w:szCs w:val="40"/>
          <w:shd w:val="clear" w:color="auto" w:fill="FFFFFF"/>
        </w:rPr>
      </w:pPr>
      <w:bookmarkStart w:id="0" w:name="_GoBack"/>
      <w:bookmarkEnd w:id="0"/>
      <w:r w:rsidRPr="005A2BEA">
        <w:rPr>
          <w:rFonts w:ascii="Times New Roman" w:hAnsi="Times New Roman" w:cs="Times New Roman"/>
          <w:color w:val="222222"/>
          <w:sz w:val="40"/>
          <w:szCs w:val="40"/>
          <w:shd w:val="clear" w:color="auto" w:fill="FFFFFF"/>
        </w:rPr>
        <w:t xml:space="preserve">Państwowa Wyższa Szkoła Filmowa, </w:t>
      </w:r>
    </w:p>
    <w:p w:rsidR="00521402" w:rsidRPr="005A2BEA" w:rsidRDefault="00F36BE7" w:rsidP="00521402">
      <w:pPr>
        <w:jc w:val="center"/>
        <w:rPr>
          <w:rFonts w:ascii="Times New Roman" w:hAnsi="Times New Roman" w:cs="Times New Roman"/>
          <w:color w:val="222222"/>
          <w:sz w:val="40"/>
          <w:szCs w:val="40"/>
          <w:shd w:val="clear" w:color="auto" w:fill="FFFFFF"/>
        </w:rPr>
      </w:pPr>
      <w:r w:rsidRPr="005A2BEA">
        <w:rPr>
          <w:rFonts w:ascii="Times New Roman" w:hAnsi="Times New Roman" w:cs="Times New Roman"/>
          <w:color w:val="222222"/>
          <w:sz w:val="40"/>
          <w:szCs w:val="40"/>
          <w:shd w:val="clear" w:color="auto" w:fill="FFFFFF"/>
        </w:rPr>
        <w:t>Telewizyjna i Teatralna im. Leona Schillera </w:t>
      </w:r>
    </w:p>
    <w:p w:rsidR="00F36BE7" w:rsidRPr="005A2BEA" w:rsidRDefault="00F36BE7" w:rsidP="00521402">
      <w:pPr>
        <w:jc w:val="center"/>
        <w:rPr>
          <w:rFonts w:ascii="Times New Roman" w:hAnsi="Times New Roman" w:cs="Times New Roman"/>
          <w:color w:val="222222"/>
          <w:sz w:val="40"/>
          <w:szCs w:val="40"/>
          <w:shd w:val="clear" w:color="auto" w:fill="FFFFFF"/>
        </w:rPr>
      </w:pPr>
      <w:r w:rsidRPr="005A2BEA">
        <w:rPr>
          <w:rFonts w:ascii="Times New Roman" w:hAnsi="Times New Roman" w:cs="Times New Roman"/>
          <w:color w:val="222222"/>
          <w:sz w:val="40"/>
          <w:szCs w:val="40"/>
          <w:shd w:val="clear" w:color="auto" w:fill="FFFFFF"/>
        </w:rPr>
        <w:t>Wydział Aktorski</w:t>
      </w:r>
    </w:p>
    <w:p w:rsidR="00521402" w:rsidRPr="005F1103" w:rsidRDefault="00521402" w:rsidP="00F36BE7">
      <w:pPr>
        <w:rPr>
          <w:rFonts w:ascii="Times New Roman" w:hAnsi="Times New Roman" w:cs="Times New Roman"/>
          <w:sz w:val="32"/>
          <w:szCs w:val="32"/>
        </w:rPr>
      </w:pPr>
    </w:p>
    <w:p w:rsidR="00521402" w:rsidRDefault="00521402" w:rsidP="00521402">
      <w:pPr>
        <w:jc w:val="center"/>
        <w:rPr>
          <w:rFonts w:ascii="Times New Roman" w:hAnsi="Times New Roman" w:cs="Times New Roman"/>
          <w:sz w:val="32"/>
          <w:szCs w:val="32"/>
        </w:rPr>
      </w:pPr>
      <w:r w:rsidRPr="005F1103">
        <w:rPr>
          <w:rFonts w:ascii="Times New Roman" w:hAnsi="Times New Roman" w:cs="Times New Roman"/>
          <w:sz w:val="32"/>
          <w:szCs w:val="32"/>
        </w:rPr>
        <w:t>Małgorzata Chojnowska-Wiśniewska</w:t>
      </w:r>
    </w:p>
    <w:p w:rsidR="00F36BE7" w:rsidRPr="005F1103" w:rsidRDefault="00F36BE7" w:rsidP="00521402">
      <w:pPr>
        <w:jc w:val="center"/>
        <w:rPr>
          <w:rFonts w:ascii="Times New Roman" w:hAnsi="Times New Roman" w:cs="Times New Roman"/>
          <w:sz w:val="32"/>
          <w:szCs w:val="32"/>
        </w:rPr>
      </w:pPr>
    </w:p>
    <w:p w:rsidR="00521402" w:rsidRPr="005A2BEA" w:rsidRDefault="00521402" w:rsidP="00F36BE7">
      <w:pPr>
        <w:rPr>
          <w:rFonts w:ascii="Times New Roman" w:hAnsi="Times New Roman" w:cs="Times New Roman"/>
          <w:b/>
          <w:sz w:val="32"/>
          <w:szCs w:val="32"/>
        </w:rPr>
      </w:pPr>
    </w:p>
    <w:p w:rsidR="00521402" w:rsidRPr="005A2BEA" w:rsidRDefault="00521402" w:rsidP="00521402">
      <w:pPr>
        <w:jc w:val="center"/>
        <w:rPr>
          <w:rFonts w:ascii="Times New Roman" w:hAnsi="Times New Roman" w:cs="Times New Roman"/>
          <w:b/>
          <w:sz w:val="32"/>
          <w:szCs w:val="32"/>
        </w:rPr>
      </w:pPr>
      <w:r w:rsidRPr="005A2BEA">
        <w:rPr>
          <w:rFonts w:ascii="Times New Roman" w:hAnsi="Times New Roman" w:cs="Times New Roman"/>
          <w:b/>
          <w:sz w:val="32"/>
          <w:szCs w:val="32"/>
        </w:rPr>
        <w:t xml:space="preserve">Kobieta w obliczu tragedii na podstawie roli Sal w monodramie </w:t>
      </w:r>
      <w:r w:rsidRPr="005A2BEA">
        <w:rPr>
          <w:rFonts w:ascii="Times New Roman" w:hAnsi="Times New Roman" w:cs="Times New Roman"/>
          <w:b/>
          <w:i/>
          <w:sz w:val="32"/>
          <w:szCs w:val="32"/>
        </w:rPr>
        <w:t>Pudełko zapałek</w:t>
      </w:r>
      <w:r w:rsidRPr="005A2BEA">
        <w:rPr>
          <w:rFonts w:ascii="Times New Roman" w:hAnsi="Times New Roman" w:cs="Times New Roman"/>
          <w:b/>
          <w:sz w:val="32"/>
          <w:szCs w:val="32"/>
        </w:rPr>
        <w:t xml:space="preserve"> Franka McGuinnessa</w:t>
      </w:r>
    </w:p>
    <w:p w:rsidR="00F36BE7" w:rsidRDefault="00F36BE7" w:rsidP="00521402">
      <w:pPr>
        <w:jc w:val="center"/>
        <w:rPr>
          <w:rFonts w:ascii="Times New Roman" w:hAnsi="Times New Roman" w:cs="Times New Roman"/>
          <w:sz w:val="32"/>
          <w:szCs w:val="32"/>
        </w:rPr>
      </w:pPr>
    </w:p>
    <w:p w:rsidR="00F36BE7" w:rsidRDefault="00F36BE7" w:rsidP="005A2BEA">
      <w:pPr>
        <w:rPr>
          <w:rFonts w:ascii="Times New Roman" w:hAnsi="Times New Roman" w:cs="Times New Roman"/>
          <w:sz w:val="32"/>
          <w:szCs w:val="32"/>
        </w:rPr>
      </w:pPr>
    </w:p>
    <w:p w:rsidR="00F36BE7" w:rsidRPr="005F1103" w:rsidRDefault="005A2BEA" w:rsidP="00521402">
      <w:pPr>
        <w:jc w:val="center"/>
        <w:rPr>
          <w:rFonts w:ascii="Times New Roman" w:hAnsi="Times New Roman" w:cs="Times New Roman"/>
          <w:sz w:val="32"/>
          <w:szCs w:val="32"/>
        </w:rPr>
      </w:pPr>
      <w:r>
        <w:rPr>
          <w:rFonts w:ascii="Times New Roman" w:hAnsi="Times New Roman" w:cs="Times New Roman"/>
          <w:sz w:val="36"/>
          <w:szCs w:val="36"/>
        </w:rPr>
        <w:t>Rozprawa doktorska</w:t>
      </w:r>
    </w:p>
    <w:p w:rsidR="00521402" w:rsidRPr="005F1103" w:rsidRDefault="00521402" w:rsidP="00521402">
      <w:pPr>
        <w:rPr>
          <w:rFonts w:ascii="Times New Roman" w:hAnsi="Times New Roman" w:cs="Times New Roman"/>
          <w:sz w:val="32"/>
          <w:szCs w:val="32"/>
        </w:rPr>
      </w:pPr>
    </w:p>
    <w:p w:rsidR="00521402" w:rsidRPr="005F1103" w:rsidRDefault="00521402" w:rsidP="00521402">
      <w:pPr>
        <w:rPr>
          <w:rFonts w:ascii="Times New Roman" w:hAnsi="Times New Roman" w:cs="Times New Roman"/>
          <w:sz w:val="32"/>
          <w:szCs w:val="32"/>
        </w:rPr>
      </w:pPr>
    </w:p>
    <w:p w:rsidR="00521402" w:rsidRPr="005F1103" w:rsidRDefault="00521402" w:rsidP="00521402">
      <w:pPr>
        <w:jc w:val="right"/>
        <w:rPr>
          <w:rFonts w:ascii="Times New Roman" w:hAnsi="Times New Roman" w:cs="Times New Roman"/>
          <w:sz w:val="32"/>
          <w:szCs w:val="32"/>
        </w:rPr>
      </w:pPr>
      <w:r w:rsidRPr="005F1103">
        <w:rPr>
          <w:rFonts w:ascii="Times New Roman" w:hAnsi="Times New Roman" w:cs="Times New Roman"/>
          <w:sz w:val="32"/>
          <w:szCs w:val="32"/>
        </w:rPr>
        <w:t>Promotor:</w:t>
      </w:r>
    </w:p>
    <w:p w:rsidR="00521402" w:rsidRPr="005F1103" w:rsidRDefault="00521402" w:rsidP="00521402">
      <w:pPr>
        <w:ind w:left="4248" w:firstLine="708"/>
        <w:jc w:val="right"/>
        <w:rPr>
          <w:rFonts w:ascii="Times New Roman" w:hAnsi="Times New Roman" w:cs="Times New Roman"/>
          <w:sz w:val="32"/>
          <w:szCs w:val="32"/>
        </w:rPr>
      </w:pPr>
      <w:r w:rsidRPr="005F1103">
        <w:rPr>
          <w:rFonts w:ascii="Times New Roman" w:hAnsi="Times New Roman" w:cs="Times New Roman"/>
          <w:sz w:val="32"/>
          <w:szCs w:val="32"/>
        </w:rPr>
        <w:t>dr hab. Paweł Siedlik</w:t>
      </w:r>
    </w:p>
    <w:p w:rsidR="00521402" w:rsidRPr="005F1103" w:rsidRDefault="00521402" w:rsidP="00521402">
      <w:pPr>
        <w:jc w:val="center"/>
        <w:rPr>
          <w:rFonts w:ascii="Times New Roman" w:hAnsi="Times New Roman" w:cs="Times New Roman"/>
          <w:sz w:val="36"/>
          <w:szCs w:val="36"/>
        </w:rPr>
      </w:pPr>
    </w:p>
    <w:p w:rsidR="00521402" w:rsidRPr="005F1103" w:rsidRDefault="00521402" w:rsidP="00521402">
      <w:pPr>
        <w:jc w:val="center"/>
        <w:rPr>
          <w:rFonts w:ascii="Times New Roman" w:hAnsi="Times New Roman" w:cs="Times New Roman"/>
          <w:sz w:val="24"/>
          <w:szCs w:val="24"/>
        </w:rPr>
      </w:pPr>
    </w:p>
    <w:p w:rsidR="00521402" w:rsidRPr="005F1103" w:rsidRDefault="00521402" w:rsidP="00521402">
      <w:pPr>
        <w:jc w:val="center"/>
        <w:rPr>
          <w:rFonts w:ascii="Times New Roman" w:hAnsi="Times New Roman" w:cs="Times New Roman"/>
          <w:sz w:val="24"/>
          <w:szCs w:val="24"/>
        </w:rPr>
      </w:pPr>
    </w:p>
    <w:p w:rsidR="00521402" w:rsidRPr="005F1103" w:rsidRDefault="00521402" w:rsidP="00521402">
      <w:pPr>
        <w:jc w:val="center"/>
        <w:rPr>
          <w:rFonts w:ascii="Times New Roman" w:hAnsi="Times New Roman" w:cs="Times New Roman"/>
          <w:sz w:val="24"/>
          <w:szCs w:val="24"/>
        </w:rPr>
      </w:pPr>
    </w:p>
    <w:p w:rsidR="00521402" w:rsidRPr="005F1103" w:rsidRDefault="00521402" w:rsidP="009C2EA4">
      <w:pPr>
        <w:rPr>
          <w:rFonts w:ascii="Times New Roman" w:hAnsi="Times New Roman" w:cs="Times New Roman"/>
          <w:sz w:val="24"/>
          <w:szCs w:val="24"/>
        </w:rPr>
      </w:pPr>
    </w:p>
    <w:p w:rsidR="00521402" w:rsidRDefault="00521402" w:rsidP="00521402">
      <w:pPr>
        <w:jc w:val="center"/>
        <w:rPr>
          <w:rFonts w:ascii="Times New Roman" w:hAnsi="Times New Roman" w:cs="Times New Roman"/>
          <w:sz w:val="24"/>
          <w:szCs w:val="24"/>
        </w:rPr>
      </w:pPr>
      <w:r w:rsidRPr="005F1103">
        <w:rPr>
          <w:rFonts w:ascii="Times New Roman" w:hAnsi="Times New Roman" w:cs="Times New Roman"/>
          <w:sz w:val="24"/>
          <w:szCs w:val="24"/>
        </w:rPr>
        <w:t xml:space="preserve">ŁÓDŹ </w:t>
      </w:r>
      <w:r w:rsidR="005A2BEA">
        <w:rPr>
          <w:rFonts w:ascii="Times New Roman" w:hAnsi="Times New Roman" w:cs="Times New Roman"/>
          <w:sz w:val="24"/>
          <w:szCs w:val="24"/>
        </w:rPr>
        <w:t>2018/</w:t>
      </w:r>
      <w:r w:rsidRPr="005F1103">
        <w:rPr>
          <w:rFonts w:ascii="Times New Roman" w:hAnsi="Times New Roman" w:cs="Times New Roman"/>
          <w:sz w:val="24"/>
          <w:szCs w:val="24"/>
        </w:rPr>
        <w:t>2019</w:t>
      </w:r>
    </w:p>
    <w:p w:rsidR="009C2EA4" w:rsidRPr="005F1103" w:rsidRDefault="009C2EA4" w:rsidP="009C2EA4">
      <w:pPr>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lang w:eastAsia="pl-PL"/>
        </w:rPr>
        <w:id w:val="324181876"/>
        <w:docPartObj>
          <w:docPartGallery w:val="Table of Contents"/>
          <w:docPartUnique/>
        </w:docPartObj>
      </w:sdtPr>
      <w:sdtEndPr>
        <w:rPr>
          <w:rFonts w:ascii="Times New Roman" w:eastAsiaTheme="minorEastAsia" w:hAnsi="Times New Roman" w:cs="Times New Roman"/>
        </w:rPr>
      </w:sdtEndPr>
      <w:sdtContent>
        <w:p w:rsidR="00521402" w:rsidRPr="005F1103" w:rsidRDefault="00521402" w:rsidP="00521402">
          <w:pPr>
            <w:pStyle w:val="Nagwekspisutreci"/>
            <w:rPr>
              <w:color w:val="auto"/>
            </w:rPr>
          </w:pPr>
          <w:r w:rsidRPr="005F1103">
            <w:rPr>
              <w:rFonts w:ascii="Times New Roman" w:hAnsi="Times New Roman" w:cs="Times New Roman"/>
              <w:color w:val="auto"/>
              <w:sz w:val="24"/>
              <w:szCs w:val="24"/>
            </w:rPr>
            <w:t>Spis treści</w:t>
          </w:r>
        </w:p>
        <w:p w:rsidR="00BD2257" w:rsidRPr="009C2EA4" w:rsidRDefault="002A02A2">
          <w:pPr>
            <w:pStyle w:val="Spistreci1"/>
            <w:tabs>
              <w:tab w:val="right" w:leader="dot" w:pos="9062"/>
            </w:tabs>
            <w:rPr>
              <w:rFonts w:ascii="Times New Roman" w:hAnsi="Times New Roman" w:cs="Times New Roman"/>
              <w:noProof/>
            </w:rPr>
          </w:pPr>
          <w:r w:rsidRPr="00C94285">
            <w:rPr>
              <w:rFonts w:ascii="Times New Roman" w:hAnsi="Times New Roman" w:cs="Times New Roman"/>
            </w:rPr>
            <w:fldChar w:fldCharType="begin"/>
          </w:r>
          <w:r w:rsidR="00521402" w:rsidRPr="00C94285">
            <w:rPr>
              <w:rFonts w:ascii="Times New Roman" w:hAnsi="Times New Roman" w:cs="Times New Roman"/>
            </w:rPr>
            <w:instrText xml:space="preserve"> TOC \o "1-3" \h \z \u </w:instrText>
          </w:r>
          <w:r w:rsidRPr="00C94285">
            <w:rPr>
              <w:rFonts w:ascii="Times New Roman" w:hAnsi="Times New Roman" w:cs="Times New Roman"/>
            </w:rPr>
            <w:fldChar w:fldCharType="separate"/>
          </w:r>
          <w:hyperlink w:anchor="_Toc8566771" w:history="1">
            <w:r w:rsidR="00BD2257" w:rsidRPr="009C2EA4">
              <w:rPr>
                <w:rStyle w:val="Hipercze"/>
                <w:rFonts w:ascii="Times New Roman" w:hAnsi="Times New Roman" w:cs="Times New Roman"/>
                <w:noProof/>
              </w:rPr>
              <w:t>Wstęp</w:t>
            </w:r>
            <w:r w:rsidR="00BD2257" w:rsidRPr="009C2EA4">
              <w:rPr>
                <w:rFonts w:ascii="Times New Roman" w:hAnsi="Times New Roman" w:cs="Times New Roman"/>
                <w:noProof/>
                <w:webHidden/>
              </w:rPr>
              <w:tab/>
            </w:r>
            <w:r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_Toc8566771 \h </w:instrText>
            </w:r>
            <w:r w:rsidRPr="009C2EA4">
              <w:rPr>
                <w:rFonts w:ascii="Times New Roman" w:hAnsi="Times New Roman" w:cs="Times New Roman"/>
                <w:noProof/>
                <w:webHidden/>
              </w:rPr>
            </w:r>
            <w:r w:rsidRPr="009C2EA4">
              <w:rPr>
                <w:rFonts w:ascii="Times New Roman" w:hAnsi="Times New Roman" w:cs="Times New Roman"/>
                <w:noProof/>
                <w:webHidden/>
              </w:rPr>
              <w:fldChar w:fldCharType="separate"/>
            </w:r>
            <w:r w:rsidR="00011360">
              <w:rPr>
                <w:rFonts w:ascii="Times New Roman" w:hAnsi="Times New Roman" w:cs="Times New Roman"/>
                <w:noProof/>
                <w:webHidden/>
              </w:rPr>
              <w:t>2</w:t>
            </w:r>
            <w:r w:rsidRPr="009C2EA4">
              <w:rPr>
                <w:rFonts w:ascii="Times New Roman" w:hAnsi="Times New Roman" w:cs="Times New Roman"/>
                <w:noProof/>
                <w:webHidden/>
              </w:rPr>
              <w:fldChar w:fldCharType="end"/>
            </w:r>
          </w:hyperlink>
        </w:p>
        <w:p w:rsidR="00BD2257" w:rsidRPr="009C2EA4" w:rsidRDefault="00032EA1">
          <w:pPr>
            <w:pStyle w:val="Spistreci1"/>
            <w:tabs>
              <w:tab w:val="right" w:leader="dot" w:pos="9062"/>
            </w:tabs>
            <w:rPr>
              <w:rFonts w:ascii="Times New Roman" w:hAnsi="Times New Roman" w:cs="Times New Roman"/>
              <w:noProof/>
            </w:rPr>
          </w:pPr>
          <w:hyperlink w:anchor="_Toc8566772" w:history="1">
            <w:r w:rsidR="00BD2257" w:rsidRPr="009C2EA4">
              <w:rPr>
                <w:rStyle w:val="Hipercze"/>
                <w:rFonts w:ascii="Times New Roman" w:hAnsi="Times New Roman" w:cs="Times New Roman"/>
                <w:noProof/>
              </w:rPr>
              <w:t>1. Wybór tekstu</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_Toc8566772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6</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73" w:history="1">
            <w:r w:rsidR="00BD2257" w:rsidRPr="009C2EA4">
              <w:rPr>
                <w:rStyle w:val="Hipercze"/>
                <w:rFonts w:ascii="Times New Roman" w:hAnsi="Times New Roman" w:cs="Times New Roman"/>
                <w:noProof/>
              </w:rPr>
              <w:t>1.1. Dlaczego wybrałam ten dramat?</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_Toc8566773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6</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74" w:history="1">
            <w:r w:rsidR="00BD2257" w:rsidRPr="009C2EA4">
              <w:rPr>
                <w:rStyle w:val="Hipercze"/>
                <w:rFonts w:ascii="Times New Roman" w:hAnsi="Times New Roman" w:cs="Times New Roman"/>
                <w:noProof/>
              </w:rPr>
              <w:t>1.2. Kilka słów o autorze</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_Toc8566774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8</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75" w:history="1">
            <w:r w:rsidR="00BD2257" w:rsidRPr="009C2EA4">
              <w:rPr>
                <w:rStyle w:val="Hipercze"/>
                <w:rFonts w:ascii="Times New Roman" w:hAnsi="Times New Roman" w:cs="Times New Roman"/>
                <w:noProof/>
              </w:rPr>
              <w:t xml:space="preserve">1.3 </w:t>
            </w:r>
            <w:r w:rsidR="00BD2257" w:rsidRPr="009C2EA4">
              <w:rPr>
                <w:rStyle w:val="Hipercze"/>
                <w:rFonts w:ascii="Times New Roman" w:hAnsi="Times New Roman" w:cs="Times New Roman"/>
                <w:i/>
                <w:noProof/>
              </w:rPr>
              <w:t>Pudełko zapałek</w:t>
            </w:r>
            <w:r w:rsidR="00BD2257" w:rsidRPr="009C2EA4">
              <w:rPr>
                <w:rStyle w:val="Hipercze"/>
                <w:rFonts w:ascii="Times New Roman" w:hAnsi="Times New Roman" w:cs="Times New Roman"/>
                <w:noProof/>
              </w:rPr>
              <w:t xml:space="preserve"> – problematyka</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_Toc8566775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9</w:t>
            </w:r>
            <w:r w:rsidR="002A02A2" w:rsidRPr="009C2EA4">
              <w:rPr>
                <w:rFonts w:ascii="Times New Roman" w:hAnsi="Times New Roman" w:cs="Times New Roman"/>
                <w:noProof/>
                <w:webHidden/>
              </w:rPr>
              <w:fldChar w:fldCharType="end"/>
            </w:r>
          </w:hyperlink>
        </w:p>
        <w:p w:rsidR="00BD2257" w:rsidRPr="009C2EA4" w:rsidRDefault="00032EA1">
          <w:pPr>
            <w:pStyle w:val="Spistreci1"/>
            <w:tabs>
              <w:tab w:val="right" w:leader="dot" w:pos="9062"/>
            </w:tabs>
            <w:rPr>
              <w:rFonts w:ascii="Times New Roman" w:hAnsi="Times New Roman" w:cs="Times New Roman"/>
              <w:noProof/>
            </w:rPr>
          </w:pPr>
          <w:hyperlink w:anchor="_Toc8566776" w:history="1">
            <w:r w:rsidR="00BD2257" w:rsidRPr="009C2EA4">
              <w:rPr>
                <w:rStyle w:val="Hipercze"/>
                <w:rFonts w:ascii="Times New Roman" w:hAnsi="Times New Roman" w:cs="Times New Roman"/>
                <w:noProof/>
              </w:rPr>
              <w:t>2. Analiza psychologiczna postaci</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_Toc8566776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14</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77" w:history="1">
            <w:r w:rsidR="00BD2257" w:rsidRPr="009C2EA4">
              <w:rPr>
                <w:rStyle w:val="Hipercze"/>
                <w:rFonts w:ascii="Times New Roman" w:hAnsi="Times New Roman" w:cs="Times New Roman"/>
                <w:noProof/>
              </w:rPr>
              <w:t>2.1. Fazy przeżywania straty</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_Toc8566777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17</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78" w:history="1">
            <w:r w:rsidR="00BD2257" w:rsidRPr="009C2EA4">
              <w:rPr>
                <w:rStyle w:val="Hipercze"/>
                <w:rFonts w:ascii="Times New Roman" w:hAnsi="Times New Roman" w:cs="Times New Roman"/>
                <w:noProof/>
                <w:shd w:val="clear" w:color="auto" w:fill="FFFFFF"/>
              </w:rPr>
              <w:t xml:space="preserve">2.1.1. </w:t>
            </w:r>
            <w:r w:rsidR="00BD2257" w:rsidRPr="009C2EA4">
              <w:rPr>
                <w:rStyle w:val="Hipercze"/>
                <w:rFonts w:ascii="Times New Roman" w:hAnsi="Times New Roman" w:cs="Times New Roman"/>
                <w:noProof/>
              </w:rPr>
              <w:t>Faza pierwsza: Szok</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_Toc8566778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18</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79" w:history="1">
            <w:r w:rsidR="00BD2257" w:rsidRPr="009C2EA4">
              <w:rPr>
                <w:rStyle w:val="Hipercze"/>
                <w:rFonts w:ascii="Times New Roman" w:hAnsi="Times New Roman" w:cs="Times New Roman"/>
                <w:noProof/>
                <w:shd w:val="clear" w:color="auto" w:fill="FFFFFF"/>
              </w:rPr>
              <w:t>2.1.2. Faza druga: Uświadomienie sobie straty</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_Toc8566779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20</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80" w:history="1">
            <w:r w:rsidR="00BD2257" w:rsidRPr="009C2EA4">
              <w:rPr>
                <w:rStyle w:val="Hipercze"/>
                <w:rFonts w:ascii="Times New Roman" w:hAnsi="Times New Roman" w:cs="Times New Roman"/>
                <w:noProof/>
              </w:rPr>
              <w:t>2.1.3. Faza trzecia: Chronienie siebie</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_Toc8566780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21</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81" w:history="1">
            <w:r w:rsidR="00BD2257" w:rsidRPr="009C2EA4">
              <w:rPr>
                <w:rStyle w:val="Hipercze"/>
                <w:rFonts w:ascii="Times New Roman" w:hAnsi="Times New Roman" w:cs="Times New Roman"/>
                <w:noProof/>
              </w:rPr>
              <w:t>2.2. Poczucie winy i gniew</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_Toc8566781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23</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82" w:history="1">
            <w:r w:rsidR="00BD2257" w:rsidRPr="009C2EA4">
              <w:rPr>
                <w:rStyle w:val="Hipercze"/>
                <w:rFonts w:ascii="Times New Roman" w:hAnsi="Times New Roman" w:cs="Times New Roman"/>
                <w:noProof/>
              </w:rPr>
              <w:t>2.3. Brak wsparcia społecznego</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_Toc8566782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24</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83" w:history="1">
            <w:r w:rsidR="00BD2257" w:rsidRPr="009C2EA4">
              <w:rPr>
                <w:rStyle w:val="Hipercze"/>
                <w:rFonts w:ascii="Times New Roman" w:hAnsi="Times New Roman" w:cs="Times New Roman"/>
                <w:noProof/>
              </w:rPr>
              <w:t>2.4. Pogrzeb – jego znaczenie</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_Toc8566783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25</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84" w:history="1">
            <w:r w:rsidR="00BD2257" w:rsidRPr="009C2EA4">
              <w:rPr>
                <w:rStyle w:val="Hipercze"/>
                <w:rFonts w:ascii="Times New Roman" w:hAnsi="Times New Roman" w:cs="Times New Roman"/>
                <w:noProof/>
              </w:rPr>
              <w:t>2.5. Dlaczego Sal słyszy szepty owiec?</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_Toc8566784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27</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85" w:history="1">
            <w:r w:rsidR="00BD2257" w:rsidRPr="009C2EA4">
              <w:rPr>
                <w:rStyle w:val="Hipercze"/>
                <w:rFonts w:ascii="Times New Roman" w:hAnsi="Times New Roman" w:cs="Times New Roman"/>
                <w:noProof/>
              </w:rPr>
              <w:t>2.6. Zemsta – ogień i jego symbolika</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_Toc8566785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28</w:t>
            </w:r>
            <w:r w:rsidR="002A02A2" w:rsidRPr="009C2EA4">
              <w:rPr>
                <w:rFonts w:ascii="Times New Roman" w:hAnsi="Times New Roman" w:cs="Times New Roman"/>
                <w:noProof/>
                <w:webHidden/>
              </w:rPr>
              <w:fldChar w:fldCharType="end"/>
            </w:r>
          </w:hyperlink>
        </w:p>
        <w:p w:rsidR="00BD2257" w:rsidRPr="009C2EA4" w:rsidRDefault="00032EA1">
          <w:pPr>
            <w:pStyle w:val="Spistreci1"/>
            <w:tabs>
              <w:tab w:val="right" w:leader="dot" w:pos="9062"/>
            </w:tabs>
            <w:rPr>
              <w:rFonts w:ascii="Times New Roman" w:hAnsi="Times New Roman" w:cs="Times New Roman"/>
              <w:noProof/>
            </w:rPr>
          </w:pPr>
          <w:hyperlink w:anchor="_Toc8566786" w:history="1">
            <w:r w:rsidR="00BD2257" w:rsidRPr="009C2EA4">
              <w:rPr>
                <w:rStyle w:val="Hipercze"/>
                <w:rFonts w:ascii="Times New Roman" w:hAnsi="Times New Roman" w:cs="Times New Roman"/>
                <w:noProof/>
              </w:rPr>
              <w:t>3. Inscenizacja</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_Toc8566786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30</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87" w:history="1">
            <w:r w:rsidR="00BD2257" w:rsidRPr="009C2EA4">
              <w:rPr>
                <w:rStyle w:val="Hipercze"/>
                <w:rFonts w:ascii="Times New Roman" w:hAnsi="Times New Roman" w:cs="Times New Roman"/>
                <w:noProof/>
              </w:rPr>
              <w:t>3.1. Dlaczego Sal opowiada swoja historię?</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_Toc8566787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30</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88" w:history="1">
            <w:r w:rsidR="00BD2257" w:rsidRPr="009C2EA4">
              <w:rPr>
                <w:rStyle w:val="Hipercze"/>
                <w:rFonts w:ascii="Times New Roman" w:eastAsia="Times New Roman" w:hAnsi="Times New Roman" w:cs="Times New Roman"/>
                <w:noProof/>
              </w:rPr>
              <w:t>3.2. Twórca terapii ustawień – Bert Hellinger</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_Toc8566788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32</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89" w:history="1">
            <w:r w:rsidR="00BD2257" w:rsidRPr="009C2EA4">
              <w:rPr>
                <w:rStyle w:val="Hipercze"/>
                <w:rFonts w:ascii="Times New Roman" w:eastAsia="Times New Roman" w:hAnsi="Times New Roman" w:cs="Times New Roman"/>
                <w:noProof/>
              </w:rPr>
              <w:t>3.3.</w:t>
            </w:r>
            <w:r w:rsidR="00BD2257" w:rsidRPr="009C2EA4">
              <w:rPr>
                <w:rStyle w:val="Hipercze"/>
                <w:rFonts w:ascii="Times New Roman" w:hAnsi="Times New Roman" w:cs="Times New Roman"/>
                <w:noProof/>
              </w:rPr>
              <w:t xml:space="preserve"> Na czym polega terapia ustawień?</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_Toc8566789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33</w:t>
            </w:r>
            <w:r w:rsidR="002A02A2" w:rsidRPr="009C2EA4">
              <w:rPr>
                <w:rFonts w:ascii="Times New Roman" w:hAnsi="Times New Roman" w:cs="Times New Roman"/>
                <w:noProof/>
                <w:webHidden/>
              </w:rPr>
              <w:fldChar w:fldCharType="end"/>
            </w:r>
          </w:hyperlink>
        </w:p>
        <w:p w:rsidR="00BD2257" w:rsidRPr="009C2EA4" w:rsidRDefault="00032EA1">
          <w:pPr>
            <w:pStyle w:val="Spistreci1"/>
            <w:tabs>
              <w:tab w:val="right" w:leader="dot" w:pos="9062"/>
            </w:tabs>
            <w:rPr>
              <w:rFonts w:ascii="Times New Roman" w:hAnsi="Times New Roman" w:cs="Times New Roman"/>
              <w:noProof/>
            </w:rPr>
          </w:pPr>
          <w:hyperlink w:anchor="_Toc8566790" w:history="1">
            <w:r w:rsidR="00BD2257" w:rsidRPr="009C2EA4">
              <w:rPr>
                <w:rStyle w:val="Hipercze"/>
                <w:rFonts w:ascii="Times New Roman" w:hAnsi="Times New Roman" w:cs="Times New Roman"/>
                <w:noProof/>
              </w:rPr>
              <w:t>4. Koncepcja: Uzasadnienie rozwiązania scenicznego – scenografia i kostium.</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_Toc8566790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36</w:t>
            </w:r>
            <w:r w:rsidR="002A02A2" w:rsidRPr="009C2EA4">
              <w:rPr>
                <w:rFonts w:ascii="Times New Roman" w:hAnsi="Times New Roman" w:cs="Times New Roman"/>
                <w:noProof/>
                <w:webHidden/>
              </w:rPr>
              <w:fldChar w:fldCharType="end"/>
            </w:r>
          </w:hyperlink>
        </w:p>
        <w:p w:rsidR="00BD2257" w:rsidRPr="009C2EA4" w:rsidRDefault="00032EA1">
          <w:pPr>
            <w:pStyle w:val="Spistreci1"/>
            <w:tabs>
              <w:tab w:val="right" w:leader="dot" w:pos="9062"/>
            </w:tabs>
            <w:rPr>
              <w:rFonts w:ascii="Times New Roman" w:hAnsi="Times New Roman" w:cs="Times New Roman"/>
              <w:noProof/>
            </w:rPr>
          </w:pPr>
          <w:hyperlink w:anchor="_Toc8566791" w:history="1">
            <w:r w:rsidR="00BD2257" w:rsidRPr="009C2EA4">
              <w:rPr>
                <w:rStyle w:val="Hipercze"/>
                <w:rFonts w:ascii="Times New Roman" w:hAnsi="Times New Roman" w:cs="Times New Roman"/>
                <w:noProof/>
                <w:shd w:val="clear" w:color="auto" w:fill="FFFFFF"/>
              </w:rPr>
              <w:t>5. Praca nad rolą</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_Toc8566791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38</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92" w:history="1">
            <w:r w:rsidR="00BD2257" w:rsidRPr="009C2EA4">
              <w:rPr>
                <w:rStyle w:val="Hipercze"/>
                <w:rFonts w:ascii="Times New Roman" w:hAnsi="Times New Roman" w:cs="Times New Roman"/>
                <w:noProof/>
                <w:shd w:val="clear" w:color="auto" w:fill="FFFFFF"/>
              </w:rPr>
              <w:t>5.1. Opracowanie tekstu</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_Toc8566792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38</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93" w:history="1">
            <w:r w:rsidR="00BD2257" w:rsidRPr="009C2EA4">
              <w:rPr>
                <w:rStyle w:val="Hipercze"/>
                <w:rFonts w:ascii="Times New Roman" w:hAnsi="Times New Roman" w:cs="Times New Roman"/>
                <w:noProof/>
                <w:shd w:val="clear" w:color="auto" w:fill="FFFFFF"/>
              </w:rPr>
              <w:t>5.2. Techniki pracy z tekstem</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_Toc8566793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41</w:t>
            </w:r>
            <w:r w:rsidR="002A02A2" w:rsidRPr="009C2EA4">
              <w:rPr>
                <w:rFonts w:ascii="Times New Roman" w:hAnsi="Times New Roman" w:cs="Times New Roman"/>
                <w:noProof/>
                <w:webHidden/>
              </w:rPr>
              <w:fldChar w:fldCharType="end"/>
            </w:r>
          </w:hyperlink>
        </w:p>
        <w:p w:rsidR="00BD2257" w:rsidRPr="009C2EA4" w:rsidRDefault="00032EA1">
          <w:pPr>
            <w:pStyle w:val="Spistreci2"/>
            <w:tabs>
              <w:tab w:val="right" w:leader="dot" w:pos="9062"/>
            </w:tabs>
            <w:rPr>
              <w:rFonts w:ascii="Times New Roman" w:hAnsi="Times New Roman" w:cs="Times New Roman"/>
              <w:noProof/>
            </w:rPr>
          </w:pPr>
          <w:hyperlink w:anchor="_Toc8566794" w:history="1">
            <w:r w:rsidR="00BD2257" w:rsidRPr="009C2EA4">
              <w:rPr>
                <w:rStyle w:val="Hipercze"/>
                <w:rFonts w:ascii="Times New Roman" w:hAnsi="Times New Roman" w:cs="Times New Roman"/>
                <w:noProof/>
                <w:shd w:val="clear" w:color="auto" w:fill="FFFFFF"/>
              </w:rPr>
              <w:t>5.3. Próby sytuacyjne</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_Toc8566794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43</w:t>
            </w:r>
            <w:r w:rsidR="002A02A2" w:rsidRPr="009C2EA4">
              <w:rPr>
                <w:rFonts w:ascii="Times New Roman" w:hAnsi="Times New Roman" w:cs="Times New Roman"/>
                <w:noProof/>
                <w:webHidden/>
              </w:rPr>
              <w:fldChar w:fldCharType="end"/>
            </w:r>
          </w:hyperlink>
        </w:p>
        <w:p w:rsidR="00BD2257" w:rsidRPr="009C2EA4" w:rsidRDefault="00032EA1">
          <w:pPr>
            <w:pStyle w:val="Spistreci1"/>
            <w:tabs>
              <w:tab w:val="right" w:leader="dot" w:pos="9062"/>
            </w:tabs>
            <w:rPr>
              <w:rFonts w:ascii="Times New Roman" w:hAnsi="Times New Roman" w:cs="Times New Roman"/>
              <w:noProof/>
            </w:rPr>
          </w:pPr>
          <w:hyperlink w:anchor="_Toc8566795" w:history="1">
            <w:r w:rsidR="00BD2257" w:rsidRPr="009C2EA4">
              <w:rPr>
                <w:rStyle w:val="Hipercze"/>
                <w:rFonts w:ascii="Times New Roman" w:hAnsi="Times New Roman" w:cs="Times New Roman"/>
                <w:noProof/>
              </w:rPr>
              <w:t>6. Aktor-reżyser-producent</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_Toc8566795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50</w:t>
            </w:r>
            <w:r w:rsidR="002A02A2" w:rsidRPr="009C2EA4">
              <w:rPr>
                <w:rFonts w:ascii="Times New Roman" w:hAnsi="Times New Roman" w:cs="Times New Roman"/>
                <w:noProof/>
                <w:webHidden/>
              </w:rPr>
              <w:fldChar w:fldCharType="end"/>
            </w:r>
          </w:hyperlink>
        </w:p>
        <w:p w:rsidR="00BD2257" w:rsidRPr="009C2EA4" w:rsidRDefault="00032EA1">
          <w:pPr>
            <w:pStyle w:val="Spistreci1"/>
            <w:tabs>
              <w:tab w:val="right" w:leader="dot" w:pos="9062"/>
            </w:tabs>
            <w:rPr>
              <w:rFonts w:ascii="Times New Roman" w:hAnsi="Times New Roman" w:cs="Times New Roman"/>
              <w:noProof/>
            </w:rPr>
          </w:pPr>
          <w:hyperlink w:anchor="_Toc8566796" w:history="1">
            <w:r w:rsidR="00BD2257" w:rsidRPr="009C2EA4">
              <w:rPr>
                <w:rStyle w:val="Hipercze"/>
                <w:rFonts w:ascii="Times New Roman" w:hAnsi="Times New Roman" w:cs="Times New Roman"/>
                <w:noProof/>
              </w:rPr>
              <w:t>7. Premiera – rozmowy z publicznością</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_Toc8566796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54</w:t>
            </w:r>
            <w:r w:rsidR="002A02A2" w:rsidRPr="009C2EA4">
              <w:rPr>
                <w:rFonts w:ascii="Times New Roman" w:hAnsi="Times New Roman" w:cs="Times New Roman"/>
                <w:noProof/>
                <w:webHidden/>
              </w:rPr>
              <w:fldChar w:fldCharType="end"/>
            </w:r>
          </w:hyperlink>
        </w:p>
        <w:p w:rsidR="00BD2257" w:rsidRPr="009C2EA4" w:rsidRDefault="00032EA1">
          <w:pPr>
            <w:pStyle w:val="Spistreci1"/>
            <w:tabs>
              <w:tab w:val="right" w:leader="dot" w:pos="9062"/>
            </w:tabs>
            <w:rPr>
              <w:rFonts w:ascii="Times New Roman" w:hAnsi="Times New Roman" w:cs="Times New Roman"/>
              <w:noProof/>
            </w:rPr>
          </w:pPr>
          <w:hyperlink w:anchor="_Toc8566797" w:history="1">
            <w:r w:rsidR="00BD2257" w:rsidRPr="009C2EA4">
              <w:rPr>
                <w:rStyle w:val="Hipercze"/>
                <w:rFonts w:ascii="Times New Roman" w:hAnsi="Times New Roman" w:cs="Times New Roman"/>
                <w:noProof/>
              </w:rPr>
              <w:t>Podsumowanie</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_Toc8566797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58</w:t>
            </w:r>
            <w:r w:rsidR="002A02A2" w:rsidRPr="009C2EA4">
              <w:rPr>
                <w:rFonts w:ascii="Times New Roman" w:hAnsi="Times New Roman" w:cs="Times New Roman"/>
                <w:noProof/>
                <w:webHidden/>
              </w:rPr>
              <w:fldChar w:fldCharType="end"/>
            </w:r>
          </w:hyperlink>
        </w:p>
        <w:p w:rsidR="00BD2257" w:rsidRPr="009C2EA4" w:rsidRDefault="00032EA1" w:rsidP="00BD2257">
          <w:pPr>
            <w:pStyle w:val="Spistreci1"/>
            <w:tabs>
              <w:tab w:val="right" w:leader="dot" w:pos="9062"/>
            </w:tabs>
            <w:rPr>
              <w:rFonts w:ascii="Times New Roman" w:hAnsi="Times New Roman" w:cs="Times New Roman"/>
              <w:noProof/>
            </w:rPr>
          </w:pPr>
          <w:hyperlink w:anchor="_Toc8566798" w:history="1">
            <w:r w:rsidR="00BD2257" w:rsidRPr="009C2EA4">
              <w:rPr>
                <w:rStyle w:val="Hipercze"/>
                <w:rFonts w:ascii="Times New Roman" w:hAnsi="Times New Roman" w:cs="Times New Roman"/>
                <w:noProof/>
              </w:rPr>
              <w:t>Bibliografia</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_Toc8566798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60</w:t>
            </w:r>
            <w:r w:rsidR="002A02A2" w:rsidRPr="009C2EA4">
              <w:rPr>
                <w:rFonts w:ascii="Times New Roman" w:hAnsi="Times New Roman" w:cs="Times New Roman"/>
                <w:noProof/>
                <w:webHidden/>
              </w:rPr>
              <w:fldChar w:fldCharType="end"/>
            </w:r>
          </w:hyperlink>
        </w:p>
        <w:p w:rsidR="00BD2257" w:rsidRPr="009C2EA4" w:rsidRDefault="00032EA1">
          <w:pPr>
            <w:pStyle w:val="Spistreci1"/>
            <w:tabs>
              <w:tab w:val="right" w:leader="dot" w:pos="9062"/>
            </w:tabs>
            <w:rPr>
              <w:rFonts w:ascii="Times New Roman" w:hAnsi="Times New Roman" w:cs="Times New Roman"/>
              <w:noProof/>
            </w:rPr>
          </w:pPr>
          <w:hyperlink w:anchor="_Toc8566800" w:history="1">
            <w:r w:rsidR="00BD2257" w:rsidRPr="009C2EA4">
              <w:rPr>
                <w:rStyle w:val="Hipercze"/>
                <w:rFonts w:ascii="Times New Roman" w:hAnsi="Times New Roman" w:cs="Times New Roman"/>
                <w:noProof/>
              </w:rPr>
              <w:t>Aneks: Projekt scenografii – Dorota Cempura</w:t>
            </w:r>
            <w:r w:rsidR="00BD2257" w:rsidRPr="009C2EA4">
              <w:rPr>
                <w:rFonts w:ascii="Times New Roman" w:hAnsi="Times New Roman" w:cs="Times New Roman"/>
                <w:noProof/>
                <w:webHidden/>
              </w:rPr>
              <w:tab/>
            </w:r>
            <w:r w:rsidR="002A02A2" w:rsidRPr="009C2EA4">
              <w:rPr>
                <w:rFonts w:ascii="Times New Roman" w:hAnsi="Times New Roman" w:cs="Times New Roman"/>
                <w:noProof/>
                <w:webHidden/>
              </w:rPr>
              <w:fldChar w:fldCharType="begin"/>
            </w:r>
            <w:r w:rsidR="00BD2257" w:rsidRPr="009C2EA4">
              <w:rPr>
                <w:rFonts w:ascii="Times New Roman" w:hAnsi="Times New Roman" w:cs="Times New Roman"/>
                <w:noProof/>
                <w:webHidden/>
              </w:rPr>
              <w:instrText xml:space="preserve"> PAGEREF _Toc8566800 \h </w:instrText>
            </w:r>
            <w:r w:rsidR="002A02A2" w:rsidRPr="009C2EA4">
              <w:rPr>
                <w:rFonts w:ascii="Times New Roman" w:hAnsi="Times New Roman" w:cs="Times New Roman"/>
                <w:noProof/>
                <w:webHidden/>
              </w:rPr>
            </w:r>
            <w:r w:rsidR="002A02A2" w:rsidRPr="009C2EA4">
              <w:rPr>
                <w:rFonts w:ascii="Times New Roman" w:hAnsi="Times New Roman" w:cs="Times New Roman"/>
                <w:noProof/>
                <w:webHidden/>
              </w:rPr>
              <w:fldChar w:fldCharType="separate"/>
            </w:r>
            <w:r w:rsidR="00011360">
              <w:rPr>
                <w:rFonts w:ascii="Times New Roman" w:hAnsi="Times New Roman" w:cs="Times New Roman"/>
                <w:noProof/>
                <w:webHidden/>
              </w:rPr>
              <w:t>62</w:t>
            </w:r>
            <w:r w:rsidR="002A02A2" w:rsidRPr="009C2EA4">
              <w:rPr>
                <w:rFonts w:ascii="Times New Roman" w:hAnsi="Times New Roman" w:cs="Times New Roman"/>
                <w:noProof/>
                <w:webHidden/>
              </w:rPr>
              <w:fldChar w:fldCharType="end"/>
            </w:r>
          </w:hyperlink>
        </w:p>
        <w:p w:rsidR="00521402" w:rsidRPr="00C94285" w:rsidRDefault="002A02A2" w:rsidP="00521402">
          <w:pPr>
            <w:rPr>
              <w:rFonts w:ascii="Times New Roman" w:hAnsi="Times New Roman" w:cs="Times New Roman"/>
            </w:rPr>
          </w:pPr>
          <w:r w:rsidRPr="00C94285">
            <w:rPr>
              <w:rFonts w:ascii="Times New Roman" w:hAnsi="Times New Roman" w:cs="Times New Roman"/>
            </w:rPr>
            <w:fldChar w:fldCharType="end"/>
          </w:r>
        </w:p>
      </w:sdtContent>
    </w:sdt>
    <w:p w:rsidR="00521402" w:rsidRDefault="00521402" w:rsidP="00521402">
      <w:pPr>
        <w:pStyle w:val="Nagwek1"/>
      </w:pPr>
    </w:p>
    <w:p w:rsidR="00C94285" w:rsidRDefault="00C94285" w:rsidP="00521402">
      <w:pPr>
        <w:pStyle w:val="Nagwek1"/>
      </w:pPr>
    </w:p>
    <w:p w:rsidR="009C2EA4" w:rsidRPr="009C2EA4" w:rsidRDefault="009C2EA4" w:rsidP="009C2EA4">
      <w:pPr>
        <w:rPr>
          <w:rFonts w:ascii="Times New Roman" w:eastAsia="Times New Roman" w:hAnsi="Times New Roman" w:cs="Times New Roman"/>
          <w:b/>
          <w:bCs/>
          <w:kern w:val="36"/>
          <w:sz w:val="28"/>
          <w:szCs w:val="48"/>
        </w:rPr>
      </w:pPr>
      <w:r>
        <w:br w:type="page"/>
      </w:r>
    </w:p>
    <w:p w:rsidR="00521402" w:rsidRPr="009C1227" w:rsidRDefault="00521402" w:rsidP="00521402">
      <w:pPr>
        <w:pStyle w:val="Nagwek1"/>
        <w:rPr>
          <w:sz w:val="32"/>
          <w:szCs w:val="32"/>
        </w:rPr>
      </w:pPr>
      <w:bookmarkStart w:id="1" w:name="_Toc8566771"/>
      <w:r w:rsidRPr="009C1227">
        <w:rPr>
          <w:sz w:val="32"/>
          <w:szCs w:val="32"/>
        </w:rPr>
        <w:t>Wstęp</w:t>
      </w:r>
      <w:bookmarkEnd w:id="1"/>
    </w:p>
    <w:p w:rsidR="00521402" w:rsidRPr="005F1103" w:rsidRDefault="00521402" w:rsidP="00521402">
      <w:pPr>
        <w:spacing w:before="240" w:line="360" w:lineRule="auto"/>
        <w:ind w:firstLine="708"/>
        <w:jc w:val="both"/>
        <w:rPr>
          <w:rFonts w:ascii="Times New Roman" w:hAnsi="Times New Roman" w:cs="Times New Roman"/>
          <w:sz w:val="24"/>
          <w:szCs w:val="24"/>
        </w:rPr>
      </w:pPr>
      <w:r w:rsidRPr="005F1103">
        <w:rPr>
          <w:rFonts w:ascii="Times New Roman" w:hAnsi="Times New Roman" w:cs="Times New Roman"/>
          <w:sz w:val="24"/>
          <w:szCs w:val="24"/>
        </w:rPr>
        <w:t xml:space="preserve">Uwielbiam atmosferę sceny: zapach kurzu w kotarach, półmrok w kulisach i emocje oczekiwania przed moim wejściem w magiczną przestrzeń spektaklu, którego jestem częścią. Kocham odpowiedzialność zbiorową i moją indywidualność w tej zbiorowości. Szanuję zaangażowanie wszystkich twórców: reżysera, scenografa, choreografa, kompozytora, akustyka, oświetleniowca, zespołu technicznego, garderobianych oraz całą administrację teatru. Szanuję też dyrektora teatru zarówno artystycznego, jak i naczelnego. Zarządzanie instytucją artystyczną to trudna i niewdzięczna praca łącząca funkcje administratora oraz mediatora rozpatrującego interesy różnych grup zawodowych o specyficznych preferencjach. Darzę dyrektora artystycznego szacunkiem skomponowanym ze szczyptą nienawiści, strachu i nutą pogardy oraz odrobiną sympatii i zrozumienia. To właśnie dyrektor artystyczny każdego teatru kreuje aktywność zawodową „artysty etatowego”. Aktor na etacie – jak każdy obywatel – podlega prawom i obowiązkom pracowniczym, a jednocześnie z racji specyfiki kwalifikacji nie powinien ograniczać się do ram </w:t>
      </w:r>
      <w:r w:rsidR="001C67D9">
        <w:rPr>
          <w:rFonts w:ascii="Times New Roman" w:hAnsi="Times New Roman" w:cs="Times New Roman"/>
          <w:sz w:val="24"/>
          <w:szCs w:val="24"/>
        </w:rPr>
        <w:t>określanych w kodeksie pracy. W </w:t>
      </w:r>
      <w:r w:rsidRPr="005F1103">
        <w:rPr>
          <w:rFonts w:ascii="Times New Roman" w:hAnsi="Times New Roman" w:cs="Times New Roman"/>
          <w:sz w:val="24"/>
          <w:szCs w:val="24"/>
        </w:rPr>
        <w:t xml:space="preserve">starożytności uważano, że sztuka jest objawem ludzkiej zdolności podporządkowanej rozumowi i tak traktuję artystę-nadzorcę – dyrektora czy artystę na etacie – aktora. Uważano też, </w:t>
      </w:r>
      <w:r w:rsidRPr="005F1103">
        <w:rPr>
          <w:rFonts w:ascii="Times New Roman" w:hAnsi="Times New Roman" w:cs="Times New Roman"/>
          <w:sz w:val="24"/>
          <w:szCs w:val="24"/>
          <w:shd w:val="clear" w:color="auto" w:fill="FFFFFF"/>
        </w:rPr>
        <w:t xml:space="preserve">że prawdziwy artysta działa zawsze na mocy boskiego natchnienia, które uzdalnia go do tworzenia wspaniałych dzieł. Opowiadał się za takim postrzeganiem tematu Platon, który przedstawił swoją koncepcję w dialogu </w:t>
      </w:r>
      <w:r w:rsidRPr="005F1103">
        <w:rPr>
          <w:rFonts w:ascii="Times New Roman" w:hAnsi="Times New Roman" w:cs="Times New Roman"/>
          <w:i/>
          <w:sz w:val="24"/>
          <w:szCs w:val="24"/>
          <w:shd w:val="clear" w:color="auto" w:fill="FFFFFF"/>
        </w:rPr>
        <w:t>Fajdros</w:t>
      </w:r>
      <w:r w:rsidRPr="005F1103">
        <w:rPr>
          <w:rFonts w:ascii="Times New Roman" w:hAnsi="Times New Roman" w:cs="Times New Roman"/>
          <w:sz w:val="24"/>
          <w:szCs w:val="24"/>
          <w:shd w:val="clear" w:color="auto" w:fill="FFFFFF"/>
        </w:rPr>
        <w:t>.</w:t>
      </w:r>
      <w:r w:rsidRPr="005F1103">
        <w:rPr>
          <w:rFonts w:ascii="Times New Roman" w:hAnsi="Times New Roman" w:cs="Times New Roman"/>
          <w:sz w:val="24"/>
          <w:szCs w:val="24"/>
        </w:rPr>
        <w:t xml:space="preserve"> Taka koncepcja kłóci się ze schematami, jakie dyktuje artyście kodeks pracy. W żartobliwym żargonie środowiska artystycznego panuje przekonanie, iż: „Jest zamówienie – jest natchnienie!”, ale czy natchnienie na zamówienie daje dzieło doskonałe? Wielu artystów tworzy w schematach. Remigiusz Mróz, polski autor niesłychanie popularnych kryminałów, na swojej stronie internetowej promującej własną twórczość opowiedział o schemacie tworzenia, mimo że nie jest etatowym autorem. „</w:t>
      </w:r>
      <w:r w:rsidRPr="005F1103">
        <w:rPr>
          <w:rFonts w:ascii="Times New Roman" w:hAnsi="Times New Roman" w:cs="Times New Roman"/>
          <w:sz w:val="24"/>
          <w:szCs w:val="24"/>
          <w:shd w:val="clear" w:color="auto" w:fill="FFFFFF"/>
        </w:rPr>
        <w:t>Kim jestem? Zwyczajnym facetem, który dziennie musi napisać 10-15 stron i tygodniowo wybiegać jakieś 100 km, by czuć się komfortowo. Jaki mam </w:t>
      </w:r>
      <w:r w:rsidRPr="005F1103">
        <w:rPr>
          <w:rStyle w:val="Uwydatnienie"/>
          <w:rFonts w:ascii="Times New Roman" w:hAnsi="Times New Roman" w:cs="Times New Roman"/>
          <w:sz w:val="24"/>
          <w:szCs w:val="24"/>
          <w:bdr w:val="none" w:sz="0" w:space="0" w:color="auto" w:frame="1"/>
          <w:shd w:val="clear" w:color="auto" w:fill="FFFFFF"/>
        </w:rPr>
        <w:t>modus operandi</w:t>
      </w:r>
      <w:r w:rsidRPr="005F1103">
        <w:rPr>
          <w:rFonts w:ascii="Times New Roman" w:hAnsi="Times New Roman" w:cs="Times New Roman"/>
          <w:sz w:val="24"/>
          <w:szCs w:val="24"/>
          <w:shd w:val="clear" w:color="auto" w:fill="FFFFFF"/>
        </w:rPr>
        <w:t>? Wstaję rano, robię yerbę, a potem czytam wszystko to, co napisałem zeszłego dnia (i staram się poprawić, by miało ręce i nogi). Po tej codziennej katordze zasiadam do pisania, wchodzę do innego świata i wynurzam się z niego po kilku godzinach. Potem oczyszczam umysł biegając po lesie i słuchając mocnych brzmień. Pizza z orkiszu na obiad, po czym powrót do pisania. Kończę zazwyczaj o 23:30, by zasiąść wygodnie w fotelu z dobrą książką i się zrelaksować”</w:t>
      </w:r>
      <w:r w:rsidRPr="005F1103">
        <w:rPr>
          <w:rStyle w:val="Odwoanieprzypisudolnego"/>
          <w:rFonts w:ascii="Times New Roman" w:hAnsi="Times New Roman" w:cs="Times New Roman"/>
          <w:sz w:val="24"/>
          <w:szCs w:val="24"/>
          <w:shd w:val="clear" w:color="auto" w:fill="FFFFFF"/>
        </w:rPr>
        <w:footnoteReference w:id="1"/>
      </w:r>
      <w:r w:rsidRPr="005F1103">
        <w:rPr>
          <w:rFonts w:ascii="Times New Roman" w:hAnsi="Times New Roman" w:cs="Times New Roman"/>
          <w:sz w:val="24"/>
          <w:szCs w:val="24"/>
          <w:shd w:val="clear" w:color="auto" w:fill="FFFFFF"/>
        </w:rPr>
        <w:t>.</w:t>
      </w:r>
      <w:r w:rsidRPr="005F1103">
        <w:rPr>
          <w:rFonts w:ascii="Times New Roman" w:hAnsi="Times New Roman" w:cs="Times New Roman"/>
          <w:sz w:val="24"/>
          <w:szCs w:val="24"/>
        </w:rPr>
        <w:t xml:space="preserve"> W tym wypadku schemat prowokowany jest samodyscypliną, która odbiega od schematu etatu. Artysta tworzy na swoich warunkach, w indywidualnym rytmie, stosując techniki dostosowane do własnej wrażliwości. Podporządkowuje dzień pod swoje natchnienie. Pracuje tak, aby zwiększyć wydajność twórczą. Aktorzy na etacie tworzą na warunkach kodeksu regulującego rytm i tempo tworzenia. Próba trwa od 10.00 do 14.00, potem następuje niebyt tworzenia aż do 18.00, kiedy to zwyczajowo rozpoczyna się kolejna próba mobilizująca potencjał artysty aż do 22.00. Oczywiście, każdy artysta jest indywidualnością i ma własne priorytety. Przerwa w tworzeniu aktora na etacie może być wspaniałym „resetem” mobilizującym zmysły do „boskiego natchnienia” bądź sposobem na racjonalne działania niezbędne do prowadzenia codziennych czynności zarówno konsumpcyjnych, jak</w:t>
      </w:r>
      <w:r w:rsidR="001C67D9">
        <w:rPr>
          <w:rFonts w:ascii="Times New Roman" w:hAnsi="Times New Roman" w:cs="Times New Roman"/>
          <w:sz w:val="24"/>
          <w:szCs w:val="24"/>
        </w:rPr>
        <w:t xml:space="preserve"> i </w:t>
      </w:r>
      <w:r w:rsidRPr="005F1103">
        <w:rPr>
          <w:rFonts w:ascii="Times New Roman" w:hAnsi="Times New Roman" w:cs="Times New Roman"/>
          <w:sz w:val="24"/>
          <w:szCs w:val="24"/>
        </w:rPr>
        <w:t>społecznych. Aktor jest czyimś dzieckiem, być może rodzicem</w:t>
      </w:r>
      <w:r w:rsidR="001C67D9">
        <w:rPr>
          <w:rFonts w:ascii="Times New Roman" w:hAnsi="Times New Roman" w:cs="Times New Roman"/>
          <w:sz w:val="24"/>
          <w:szCs w:val="24"/>
        </w:rPr>
        <w:t>, płaci podatki, robi zakupy, a </w:t>
      </w:r>
      <w:r w:rsidRPr="005F1103">
        <w:rPr>
          <w:rFonts w:ascii="Times New Roman" w:hAnsi="Times New Roman" w:cs="Times New Roman"/>
          <w:sz w:val="24"/>
          <w:szCs w:val="24"/>
        </w:rPr>
        <w:t>może też szuka inspiracji w codziennych czynnościach. Cytowany przeze mnie pisarz podąża za ideą własnego dzieła, nad którym w danym momencie pracuje, zaś aktor na etacie dostosowuje swoje inspiracje do materiału literackiego aktualnie realizowanego w repertuarze teatru, w którym jest mu dane mieć etat. Działanie aktora nie jest prowokowane natchnieniem lecz obowiązkiem wywiązania się z zobowiązań pracowniczych. Im lepiej</w:t>
      </w:r>
      <w:r w:rsidR="001C67D9">
        <w:rPr>
          <w:rFonts w:ascii="Times New Roman" w:hAnsi="Times New Roman" w:cs="Times New Roman"/>
          <w:sz w:val="24"/>
          <w:szCs w:val="24"/>
        </w:rPr>
        <w:t xml:space="preserve"> wywiąże się z </w:t>
      </w:r>
      <w:r w:rsidRPr="005F1103">
        <w:rPr>
          <w:rFonts w:ascii="Times New Roman" w:hAnsi="Times New Roman" w:cs="Times New Roman"/>
          <w:sz w:val="24"/>
          <w:szCs w:val="24"/>
        </w:rPr>
        <w:t xml:space="preserve">nich, tym większa szansa na ambitne wyzwania artystyczne. Przynajmniej teoretycznie, każda dobrze zagrana rola powinna zwiększyć prawdopodobieństwo otrzymywania zadań aktorskich na wyższym poziomie odpowiedzialności, ale nie zawsze jest spełniona taka zależność. Jak w każdym środowisku, tu także panują relacje wzajemnej zależności. Poziom trudności zadania artystycznego powierzonego aktorowi zależy od wielu czynników. Nie zawsze ma to związek z umiejętnościami artysty, czyli nie ma zależności między zdolnością aktora a rolą, jaka mu zostanie powierzona. Jest przede wszystkim wyobrażenie twórcy, czyli reżysera danego przedstawienia, i to wyobrażenie stymuluje wybory obsadowe. Taka relacja powinna mieć miejsce, ale niestety, zależności środowiskowe niejednokrotnie wymuszają obsady narzucone przez środowisko, w którym powstaje dany spektakl. I tak główne role obsadzane są aktorami: kochankami, mężami czy żonami, jak też przyjaciółmi dyrektora artystycznego. </w:t>
      </w:r>
      <w:r w:rsidR="00637A86" w:rsidRPr="005F1103">
        <w:rPr>
          <w:rFonts w:ascii="Times New Roman" w:hAnsi="Times New Roman" w:cs="Times New Roman"/>
          <w:sz w:val="24"/>
          <w:szCs w:val="24"/>
        </w:rPr>
        <w:t>Podczas realizacji projektów sponsorowanych</w:t>
      </w:r>
      <w:r w:rsidRPr="005F1103">
        <w:rPr>
          <w:rFonts w:ascii="Times New Roman" w:hAnsi="Times New Roman" w:cs="Times New Roman"/>
          <w:sz w:val="24"/>
          <w:szCs w:val="24"/>
        </w:rPr>
        <w:t xml:space="preserve"> anga</w:t>
      </w:r>
      <w:r w:rsidR="00637A86" w:rsidRPr="005F1103">
        <w:rPr>
          <w:rFonts w:ascii="Times New Roman" w:hAnsi="Times New Roman" w:cs="Times New Roman"/>
          <w:sz w:val="24"/>
          <w:szCs w:val="24"/>
        </w:rPr>
        <w:t>żowane są duże środki finansowe. P</w:t>
      </w:r>
      <w:r w:rsidRPr="005F1103">
        <w:rPr>
          <w:rFonts w:ascii="Times New Roman" w:hAnsi="Times New Roman" w:cs="Times New Roman"/>
          <w:sz w:val="24"/>
          <w:szCs w:val="24"/>
        </w:rPr>
        <w:t>ojawia się inna konieczność, która zapewni zwrot oraz pomnożenie poniesionych środków</w:t>
      </w:r>
      <w:r w:rsidR="00637A86" w:rsidRPr="005F1103">
        <w:rPr>
          <w:rFonts w:ascii="Times New Roman" w:hAnsi="Times New Roman" w:cs="Times New Roman"/>
          <w:sz w:val="24"/>
          <w:szCs w:val="24"/>
        </w:rPr>
        <w:t>. W</w:t>
      </w:r>
      <w:r w:rsidRPr="005F1103">
        <w:rPr>
          <w:rFonts w:ascii="Times New Roman" w:hAnsi="Times New Roman" w:cs="Times New Roman"/>
          <w:sz w:val="24"/>
          <w:szCs w:val="24"/>
        </w:rPr>
        <w:t>tedy obsada to przede wszystkim „nazwiska”, które przyciągną publiczność. Aktor popularny, tzw. celebryta, nie zawsze jest aktorem zdolnym. Przeważnie jest to powszechnie znana osoba, której życie prywatne jest źródłem inspiracji dla dziennikarzy plotkarskich mediów. Epatowanie swoją osobą w mediach publicznych przynosi korzyści obu stronom w postaci tematu lub popularności, ale nie ma nic wspólnego z umiejętnościami danego celebryty i nie gwarantuje wysokiego poziomu kreowanej postaci w danym widowisku teatralnym. I w takim przypadku „boskie natchnienie” nie uniesie dzieła kasowego, czyli komercyjnego do poziomu sztuki wyższej. Zdarzyć się też może, że celebryta jest znakomitym aktorem, którego zawodowa próżność powołuje do brylowania w mediach publicznych. Udział w przedsięwzięciu komercyjnym takiego artysty może zaowocować nie tylko zyskiem finansowym dla producenta, ale też wspaniałym wynikiem artystycznym. Przeciętny widz ze swoją wrażliwością i umiejętnością syntezy bodźców zarówno plastycznych, muzycznych, jak i wszystkich technik gry aktorskiej, wyraża opinie na temat obejrzanego przedstawienia, które zachęcają kolejne osoby do uczestnictwa w danym wydarzeniu, pomnażając jego popularność. Czasem przeciętny widz staje się ekspertem, jeśli bazuje na wiedzy i kierunkowym wykształceniu. Taki widz-ekspert jako recenzent kształtuje opinię środowiska, która może unieść dane dzieło do poziomu arcydzieła lub dzieła wyjątkowego, ważnego, którego twórcy zyskują miano mistrzów w swojej dziedzinie. Ale tak naprawdę dzi</w:t>
      </w:r>
      <w:r w:rsidR="00BB7916">
        <w:rPr>
          <w:rFonts w:ascii="Times New Roman" w:hAnsi="Times New Roman" w:cs="Times New Roman"/>
          <w:sz w:val="24"/>
          <w:szCs w:val="24"/>
        </w:rPr>
        <w:t xml:space="preserve">eło idealne nie istnieje. Nasze </w:t>
      </w:r>
      <w:r w:rsidRPr="005F1103">
        <w:rPr>
          <w:rFonts w:ascii="Times New Roman" w:hAnsi="Times New Roman" w:cs="Times New Roman"/>
          <w:sz w:val="24"/>
          <w:szCs w:val="24"/>
        </w:rPr>
        <w:t xml:space="preserve">opinie niejednokrotnie są wypadkową samopoczucia danej chwili. Dziś konkretny obraz nas przeraża, innym razem wzrusza bądź wywołuje obojętność. Jako widz nieraz uczestnicząc w dyskusji po obejrzeniu spektaklu czy filmu zauważam mechanizmy, które mnie motywują do wyrażenia danej opinii. I tak po obejrzeniu najnowszego filmu Wojciecha Smarzowskiego pod tytułem </w:t>
      </w:r>
      <w:r w:rsidRPr="005F1103">
        <w:rPr>
          <w:rFonts w:ascii="Times New Roman" w:hAnsi="Times New Roman" w:cs="Times New Roman"/>
          <w:i/>
          <w:sz w:val="24"/>
          <w:szCs w:val="24"/>
        </w:rPr>
        <w:t>Kler</w:t>
      </w:r>
      <w:r w:rsidRPr="005F1103">
        <w:rPr>
          <w:rFonts w:ascii="Times New Roman" w:hAnsi="Times New Roman" w:cs="Times New Roman"/>
          <w:sz w:val="24"/>
          <w:szCs w:val="24"/>
        </w:rPr>
        <w:t>, mimo wspaniałych kreacji aktorskich, jak i tematu ważnego z punktu widzenia społecznego, film mnie nie zachwycił. W mojej estetyce odbioru sztuki obraz odgrywa niezwykłą rolę. Film pozbawiony tych walorów, z licznymi błędami monta</w:t>
      </w:r>
      <w:r w:rsidR="001C67D9">
        <w:rPr>
          <w:rFonts w:ascii="Times New Roman" w:hAnsi="Times New Roman" w:cs="Times New Roman"/>
          <w:sz w:val="24"/>
          <w:szCs w:val="24"/>
        </w:rPr>
        <w:t>żu (bądź celowymi zabiegami), z </w:t>
      </w:r>
      <w:r w:rsidRPr="005F1103">
        <w:rPr>
          <w:rFonts w:ascii="Times New Roman" w:hAnsi="Times New Roman" w:cs="Times New Roman"/>
          <w:sz w:val="24"/>
          <w:szCs w:val="24"/>
        </w:rPr>
        <w:t>brakiem walorów dźwiękowych, pozbawiony niemal oprawy muzycznej, nie wywołał we mnie pożądanych przez reżysera emocji, które są niezbędne do kontemplacji każdego rodzaju sztuki. Film, postrzegany przez wiele osób jako wyjątkowy, mnie znudził i zmęczył. Pomimo że dzieło idealne nie istnieje, sztuka tworzenia widowiska jest inspirująca i pociągająca. Lubię myśleć o sobie w teatrze jako o wędrowcu, który poznaje tę krainę poprzez doświadczanie przygód i podejmowanie ryzyka. Poszukiwanie nowych rozwiązań, pokonywanie trudności, zmaganie się ze słabościami i przeciwnościami losu są to czyn</w:t>
      </w:r>
      <w:r w:rsidR="001C67D9">
        <w:rPr>
          <w:rFonts w:ascii="Times New Roman" w:hAnsi="Times New Roman" w:cs="Times New Roman"/>
          <w:sz w:val="24"/>
          <w:szCs w:val="24"/>
        </w:rPr>
        <w:t xml:space="preserve">niki motywujące do działania i, </w:t>
      </w:r>
      <w:r w:rsidRPr="005F1103">
        <w:rPr>
          <w:rFonts w:ascii="Times New Roman" w:hAnsi="Times New Roman" w:cs="Times New Roman"/>
          <w:sz w:val="24"/>
          <w:szCs w:val="24"/>
        </w:rPr>
        <w:t>mimo swojej abstrakcyjności, niezwykle pobudzające „boskie natchnienie”, które pozwala nam tworzyć dzieła przeciętne, groteskowe lub wielkie. Nie jestem aktorką etatową. Teatr nie jest moim jedynym źródłem utrzymania. Nie walczę o rolę,</w:t>
      </w:r>
      <w:r w:rsidR="001C67D9">
        <w:rPr>
          <w:rFonts w:ascii="Times New Roman" w:hAnsi="Times New Roman" w:cs="Times New Roman"/>
          <w:sz w:val="24"/>
          <w:szCs w:val="24"/>
        </w:rPr>
        <w:t xml:space="preserve"> która ugruntuje moją pozycję w </w:t>
      </w:r>
      <w:r w:rsidRPr="005F1103">
        <w:rPr>
          <w:rFonts w:ascii="Times New Roman" w:hAnsi="Times New Roman" w:cs="Times New Roman"/>
          <w:sz w:val="24"/>
          <w:szCs w:val="24"/>
        </w:rPr>
        <w:t>środowisku, nie zabiegam o poklask i uwagę recenzentów. Nigdy nie czekałam na swoją szansę uczestnictwa w sztuce, tylko starałam się sama ją kreować. Dlatego podjęłam kolejne etapy edukacji w zakresie logopedii i pedagogiki, co u</w:t>
      </w:r>
      <w:r w:rsidR="001C67D9">
        <w:rPr>
          <w:rFonts w:ascii="Times New Roman" w:hAnsi="Times New Roman" w:cs="Times New Roman"/>
          <w:sz w:val="24"/>
          <w:szCs w:val="24"/>
        </w:rPr>
        <w:t>możliwia mi istnieć w teatrze i </w:t>
      </w:r>
      <w:r w:rsidRPr="005F1103">
        <w:rPr>
          <w:rFonts w:ascii="Times New Roman" w:hAnsi="Times New Roman" w:cs="Times New Roman"/>
          <w:sz w:val="24"/>
          <w:szCs w:val="24"/>
        </w:rPr>
        <w:t xml:space="preserve">postrzegać sztukę w różnych perspektywach. Niniejsza rozprawa będzie esencją moich doświadczeń: i tych edukacyjnych, jak i scenicznych. </w:t>
      </w:r>
      <w:r w:rsidRPr="005F1103">
        <w:rPr>
          <w:rFonts w:ascii="Times New Roman" w:hAnsi="Times New Roman" w:cs="Times New Roman"/>
          <w:b/>
          <w:sz w:val="24"/>
          <w:szCs w:val="24"/>
        </w:rPr>
        <w:t xml:space="preserve">Skupię się na zrozumieniu procesu przeżywania tragedii w związku z niewyobrażalną stratą, jaką jest śmierć dziecka. Zbadam procesy psychologiczne motywujące bohaterkę monodramu </w:t>
      </w:r>
      <w:r w:rsidRPr="005F1103">
        <w:rPr>
          <w:rFonts w:ascii="Times New Roman" w:hAnsi="Times New Roman" w:cs="Times New Roman"/>
          <w:b/>
          <w:i/>
          <w:sz w:val="24"/>
          <w:szCs w:val="24"/>
        </w:rPr>
        <w:t>Pudełko zapałek</w:t>
      </w:r>
      <w:r w:rsidRPr="005F1103">
        <w:rPr>
          <w:rFonts w:ascii="Times New Roman" w:hAnsi="Times New Roman" w:cs="Times New Roman"/>
          <w:b/>
          <w:sz w:val="24"/>
          <w:szCs w:val="24"/>
        </w:rPr>
        <w:t xml:space="preserve"> Franka McGuinnessa. Przeanalizuję, w jaki sposób dramaturgia spektaklu wpływała na emocje publiczności. </w:t>
      </w:r>
      <w:r w:rsidRPr="005F1103">
        <w:rPr>
          <w:rFonts w:ascii="Times New Roman" w:hAnsi="Times New Roman" w:cs="Times New Roman"/>
          <w:sz w:val="24"/>
          <w:szCs w:val="24"/>
        </w:rPr>
        <w:t xml:space="preserve">Teatr jako instytucja był moim domem, rodziną, całym światem do czasu pierwszej podróży poza jego ramy. Raz uwolniona wymykałam się schematom z dziką przyjemnością. Byłam niecierpliwa i głodna nowych doświadczeń inspirujących do tworzenia osobistych projektów artystycznych. Odważyłam się podjąć ryzyko realizacji spektaklu, a nie tylko uczestniczenia w nim. Sama dokonałam wyboru tekstu, reżysera, scenografa i autora muzyki. Po raz kolejny samodzielnie stworzyłam projekt artystyczny, ale przede wszystkim spektakl </w:t>
      </w:r>
      <w:r w:rsidRPr="005F1103">
        <w:rPr>
          <w:rFonts w:ascii="Times New Roman" w:hAnsi="Times New Roman" w:cs="Times New Roman"/>
          <w:i/>
          <w:sz w:val="24"/>
          <w:szCs w:val="24"/>
        </w:rPr>
        <w:t>Pudełko zapałek</w:t>
      </w:r>
      <w:r w:rsidRPr="005F1103">
        <w:rPr>
          <w:rFonts w:ascii="Times New Roman" w:hAnsi="Times New Roman" w:cs="Times New Roman"/>
          <w:sz w:val="24"/>
          <w:szCs w:val="24"/>
        </w:rPr>
        <w:t xml:space="preserve"> jest nowym doświadczeniem. Jest to mój pierwszy monodram, który – jako niezwykle trudna forma teatralna – jest jednocześnie wspaniałym egzaminem umiejętności zawodowych każdego aktora. Właściwie nie jestem pewna, czy to nowe przedsięwzięcie jest moim egzaminem, czy raczej wyzwaniem artystycznym. Nieważne, czy zdam brawurowo, czy tylko dopuszczająco. Jak każdy twórca, pewnie nie doznam pełnego spełnienia, co wywoła we mnie chęć dalszych eksploracji w tym zakresie. </w:t>
      </w:r>
    </w:p>
    <w:p w:rsidR="00521402" w:rsidRPr="005F1103" w:rsidRDefault="00173A27" w:rsidP="00BD2257">
      <w:pPr>
        <w:rPr>
          <w:rFonts w:ascii="Times New Roman" w:eastAsia="Times New Roman" w:hAnsi="Times New Roman" w:cs="Times New Roman"/>
          <w:b/>
          <w:sz w:val="28"/>
          <w:szCs w:val="28"/>
        </w:rPr>
      </w:pPr>
      <w:r w:rsidRPr="005F1103">
        <w:rPr>
          <w:rFonts w:ascii="Times New Roman" w:eastAsia="Times New Roman" w:hAnsi="Times New Roman" w:cs="Times New Roman"/>
          <w:b/>
          <w:sz w:val="28"/>
          <w:szCs w:val="28"/>
        </w:rPr>
        <w:br w:type="page"/>
      </w:r>
    </w:p>
    <w:p w:rsidR="00521402" w:rsidRPr="009C1227" w:rsidRDefault="00521402" w:rsidP="00521402">
      <w:pPr>
        <w:pStyle w:val="Nagwek1"/>
        <w:rPr>
          <w:sz w:val="32"/>
          <w:szCs w:val="32"/>
        </w:rPr>
      </w:pPr>
      <w:bookmarkStart w:id="2" w:name="_Toc8566772"/>
      <w:r w:rsidRPr="009C1227">
        <w:rPr>
          <w:sz w:val="32"/>
          <w:szCs w:val="32"/>
        </w:rPr>
        <w:t>1. Wybór tekstu</w:t>
      </w:r>
      <w:bookmarkEnd w:id="2"/>
    </w:p>
    <w:p w:rsidR="00521402" w:rsidRPr="009C1227" w:rsidRDefault="00521402" w:rsidP="00521402">
      <w:pPr>
        <w:pStyle w:val="Nagwek2"/>
        <w:rPr>
          <w:rFonts w:ascii="Times New Roman" w:hAnsi="Times New Roman" w:cs="Times New Roman"/>
          <w:color w:val="auto"/>
          <w:sz w:val="28"/>
          <w:szCs w:val="28"/>
        </w:rPr>
      </w:pPr>
      <w:bookmarkStart w:id="3" w:name="_Toc8566773"/>
      <w:r w:rsidRPr="009C1227">
        <w:rPr>
          <w:rFonts w:ascii="Times New Roman" w:hAnsi="Times New Roman" w:cs="Times New Roman"/>
          <w:color w:val="auto"/>
          <w:sz w:val="28"/>
          <w:szCs w:val="28"/>
        </w:rPr>
        <w:t>1.1</w:t>
      </w:r>
      <w:r w:rsidR="00FA23EF" w:rsidRPr="009C1227">
        <w:rPr>
          <w:rFonts w:ascii="Times New Roman" w:hAnsi="Times New Roman" w:cs="Times New Roman"/>
          <w:color w:val="auto"/>
          <w:sz w:val="28"/>
          <w:szCs w:val="28"/>
        </w:rPr>
        <w:t>.</w:t>
      </w:r>
      <w:r w:rsidRPr="009C1227">
        <w:rPr>
          <w:rFonts w:ascii="Times New Roman" w:hAnsi="Times New Roman" w:cs="Times New Roman"/>
          <w:color w:val="auto"/>
          <w:sz w:val="28"/>
          <w:szCs w:val="28"/>
        </w:rPr>
        <w:t xml:space="preserve"> Dlaczego wybrałam ten dramat?</w:t>
      </w:r>
      <w:bookmarkEnd w:id="3"/>
    </w:p>
    <w:p w:rsidR="00521402" w:rsidRPr="005F1103" w:rsidRDefault="00521402" w:rsidP="00521402">
      <w:pPr>
        <w:shd w:val="clear" w:color="auto" w:fill="FFFFFF"/>
        <w:spacing w:after="0" w:line="360" w:lineRule="auto"/>
        <w:ind w:firstLine="708"/>
        <w:jc w:val="both"/>
        <w:rPr>
          <w:rFonts w:ascii="Times New Roman" w:hAnsi="Times New Roman" w:cs="Times New Roman"/>
          <w:sz w:val="24"/>
          <w:szCs w:val="24"/>
        </w:rPr>
      </w:pPr>
      <w:r w:rsidRPr="005F1103">
        <w:rPr>
          <w:rFonts w:ascii="Times New Roman" w:hAnsi="Times New Roman" w:cs="Times New Roman"/>
          <w:sz w:val="24"/>
          <w:szCs w:val="24"/>
        </w:rPr>
        <w:t xml:space="preserve">Spektakl teatralny jest jak rozmowa. Zapraszamy przyjaciół, znajomych lub osoby zupełnie przypadkowe do podjęcia dialogu. Czasem chcemy porozmawiać o miłości, czasem wolimy się pośmiać albo pragniemy wykrzyczeć nasze myśli, cierpienia i frustracje. Innym razem chcemy zwrócić uwagę na tematy ważne, kontrowersyjne albo niewygodne, ale warte spotkania i dialogu. Dlatego wybór tekstu czy tematu rozmowy nie jest przypadkowy. </w:t>
      </w:r>
      <w:r w:rsidRPr="005F1103">
        <w:rPr>
          <w:rFonts w:ascii="Times New Roman" w:hAnsi="Times New Roman" w:cs="Times New Roman"/>
          <w:i/>
          <w:sz w:val="24"/>
          <w:szCs w:val="24"/>
        </w:rPr>
        <w:t>Słownik wiedzy o teatrze</w:t>
      </w:r>
      <w:r w:rsidRPr="005F1103">
        <w:rPr>
          <w:rFonts w:ascii="Times New Roman" w:hAnsi="Times New Roman" w:cs="Times New Roman"/>
          <w:sz w:val="24"/>
          <w:szCs w:val="24"/>
        </w:rPr>
        <w:t xml:space="preserve"> definiuje teatr jako „dziedzinę sztuki polegającą na realizowaniu scenicznym utworów literackich, przeznaczonych na scenę przez autorów lub adaptowanych przez reżysera”</w:t>
      </w:r>
      <w:r w:rsidRPr="005F1103">
        <w:rPr>
          <w:rStyle w:val="Odwoanieprzypisudolnego"/>
          <w:rFonts w:ascii="Times New Roman" w:hAnsi="Times New Roman" w:cs="Times New Roman"/>
          <w:sz w:val="24"/>
          <w:szCs w:val="24"/>
        </w:rPr>
        <w:footnoteReference w:id="2"/>
      </w:r>
      <w:r w:rsidRPr="005F1103">
        <w:rPr>
          <w:rFonts w:ascii="Times New Roman" w:hAnsi="Times New Roman" w:cs="Times New Roman"/>
          <w:sz w:val="24"/>
          <w:szCs w:val="24"/>
        </w:rPr>
        <w:t>. Współcześnie teatrolodzy postrzegają teatr jako działanie, w którym czynność kreowania postaci scenicznej jest realizowana wobec publiczności. Ważnym elementem tego działania jest fakt, że czynność grania odbywa się w tym samym czasie, co czynność obserwowania. Mówiąc potocznie, teatr istnieje na tych dwóch płaszczyznach jednocześnie. Samo dzieło literackie i jego realizacja sceniczna bez konfrontacji z odbiorcą nie jest teatrem. W kulturze europejskiej początki teatru miały miejsce około</w:t>
      </w:r>
      <w:r w:rsidR="001C67D9">
        <w:rPr>
          <w:rFonts w:ascii="Times New Roman" w:hAnsi="Times New Roman" w:cs="Times New Roman"/>
          <w:sz w:val="24"/>
          <w:szCs w:val="24"/>
        </w:rPr>
        <w:t xml:space="preserve"> VI w. p.n.e. w </w:t>
      </w:r>
      <w:r w:rsidRPr="005F1103">
        <w:rPr>
          <w:rFonts w:ascii="Times New Roman" w:hAnsi="Times New Roman" w:cs="Times New Roman"/>
          <w:sz w:val="24"/>
          <w:szCs w:val="24"/>
        </w:rPr>
        <w:t xml:space="preserve">starożytnej Grecji, gdzie przeprowadzano obrzędy ku czci Dionizosa, boga wina i winnej latorośli. Pieśni poświęcone bogu, zwane dytyrambami, </w:t>
      </w:r>
      <w:r w:rsidR="001C67D9">
        <w:rPr>
          <w:rFonts w:ascii="Times New Roman" w:hAnsi="Times New Roman" w:cs="Times New Roman"/>
          <w:sz w:val="24"/>
          <w:szCs w:val="24"/>
        </w:rPr>
        <w:t>wyśpiewywane były przez chór, z </w:t>
      </w:r>
      <w:r w:rsidRPr="005F1103">
        <w:rPr>
          <w:rFonts w:ascii="Times New Roman" w:hAnsi="Times New Roman" w:cs="Times New Roman"/>
          <w:sz w:val="24"/>
          <w:szCs w:val="24"/>
        </w:rPr>
        <w:t>czasem jednak przekształciły się one w opowieści mityczne, aby w końcu obrać formę dialogów i odgrywanych sytuacji scenicznych. Od początku istnienia przypisywano teatrowi różnorodne funkcje, przede wszystkim edukacyjną i terapeutyczną. Angażując się w odbiór sztuki teatralnej, publiczność poszukiwała odpowiedzi na nurtujące ją pytania dotyczące sensu życia czy rozważała problematykę odpowiedzialności moralnej. Teatr, spełniając swą misję wychowawczą, upowszechniał wzory estetyczne, społeczne oraz obyczajowe preferowane w danym momencie. W starożytnej Grecji publiczność podczas prezentacji tragedii przeżywała katharsis, wewnętrzne oczyszczenie ze złych emocji. Tak też jest we współczesnym teatrze. Teatr wpływa na naszą wrażliwość intelektualną, pobudza wyobraźnię oraz umiejętność abstrakcyjnego myślenia. Porusza ważne problemy filozoficzne. Widz, odczuwając spektakl jako całość, łączy w sobie znaki należące do różnych dziedzin sztuki. Ta</w:t>
      </w:r>
      <w:r w:rsidR="001C67D9">
        <w:rPr>
          <w:rFonts w:ascii="Times New Roman" w:hAnsi="Times New Roman" w:cs="Times New Roman"/>
          <w:sz w:val="24"/>
          <w:szCs w:val="24"/>
        </w:rPr>
        <w:t> </w:t>
      </w:r>
      <w:r w:rsidRPr="005F1103">
        <w:rPr>
          <w:rFonts w:ascii="Times New Roman" w:hAnsi="Times New Roman" w:cs="Times New Roman"/>
          <w:sz w:val="24"/>
          <w:szCs w:val="24"/>
        </w:rPr>
        <w:t>specyficzna synteza wrażliwości staje się dla odbiorcy bodźcem do poszukiwania odpowiedzi na nurtujące go pytania, skrywane w najgłębszych zakamarkach własnej osobowości. Jednym z wychowawczych aspektów teatru jest też jego ludyczny charakter. Teatr skłania nas nie tylko do zadumy i refleksji, ale pobudza do śmiechu, wyzwalając endorfiny, czyli hormony szczęścia. Dzięki nim odczuwamy przyjemność oraz euforię. Endorfiny redukują też poziom stresu oraz znoszą bodźce bólowe, co z kolei odnosi się do terapeutycznej funkcji teatru. W starożytnej Grecji kapłani Asklepiosa, boga sztuki lekarskiej, wznosili medyczno-terapeutyczne sanktuaria (tzw. asklepiejony), w któ</w:t>
      </w:r>
      <w:r w:rsidR="001C67D9">
        <w:rPr>
          <w:rFonts w:ascii="Times New Roman" w:hAnsi="Times New Roman" w:cs="Times New Roman"/>
          <w:sz w:val="24"/>
          <w:szCs w:val="24"/>
        </w:rPr>
        <w:t>rych jednym z </w:t>
      </w:r>
      <w:r w:rsidRPr="005F1103">
        <w:rPr>
          <w:rFonts w:ascii="Times New Roman" w:hAnsi="Times New Roman" w:cs="Times New Roman"/>
          <w:sz w:val="24"/>
          <w:szCs w:val="24"/>
        </w:rPr>
        <w:t xml:space="preserve">zalecanych elementów kuracji był udział w </w:t>
      </w:r>
      <w:hyperlink r:id="rId7" w:history="1">
        <w:r w:rsidRPr="005F1103">
          <w:rPr>
            <w:rFonts w:ascii="Times New Roman" w:hAnsi="Times New Roman" w:cs="Times New Roman"/>
            <w:sz w:val="24"/>
            <w:szCs w:val="24"/>
          </w:rPr>
          <w:t>widowiskach</w:t>
        </w:r>
      </w:hyperlink>
      <w:r w:rsidR="00BD2257">
        <w:t xml:space="preserve"> </w:t>
      </w:r>
      <w:r w:rsidRPr="005F1103">
        <w:rPr>
          <w:rFonts w:ascii="Times New Roman" w:hAnsi="Times New Roman" w:cs="Times New Roman"/>
          <w:sz w:val="24"/>
          <w:szCs w:val="24"/>
        </w:rPr>
        <w:t>teatralnych. W XX w. przekonanie o terapeutycznym charakterze teatru zaowocowało wprowadzeniem tzw. arteterapii, czyli psychoterapeutycznej metody leczenia, wykorzystującej sztukę jako narzędzie diagnozy, terapii i</w:t>
      </w:r>
      <w:r w:rsidR="00BD2257">
        <w:rPr>
          <w:rFonts w:ascii="Times New Roman" w:hAnsi="Times New Roman" w:cs="Times New Roman"/>
          <w:sz w:val="24"/>
          <w:szCs w:val="24"/>
        </w:rPr>
        <w:t xml:space="preserve"> </w:t>
      </w:r>
      <w:r w:rsidRPr="005F1103">
        <w:rPr>
          <w:rFonts w:ascii="Times New Roman" w:hAnsi="Times New Roman" w:cs="Times New Roman"/>
          <w:sz w:val="24"/>
          <w:szCs w:val="24"/>
        </w:rPr>
        <w:t xml:space="preserve">rehabilitacji. Wśród wielu dziedzin arteterapii stosowanej dziś także w edukacji, rewalidacji i resocjalizacji, znalazły się także: choreoterapia (terapia tańcem), dramaterapia (terapia </w:t>
      </w:r>
      <w:hyperlink r:id="rId8" w:history="1">
        <w:r w:rsidRPr="005F1103">
          <w:rPr>
            <w:rFonts w:ascii="Times New Roman" w:hAnsi="Times New Roman" w:cs="Times New Roman"/>
            <w:sz w:val="24"/>
            <w:szCs w:val="24"/>
          </w:rPr>
          <w:t>dramą</w:t>
        </w:r>
      </w:hyperlink>
      <w:r w:rsidRPr="005F1103">
        <w:rPr>
          <w:rFonts w:ascii="Times New Roman" w:hAnsi="Times New Roman" w:cs="Times New Roman"/>
          <w:sz w:val="24"/>
          <w:szCs w:val="24"/>
        </w:rPr>
        <w:t xml:space="preserve">) i teatroterapia. </w:t>
      </w:r>
    </w:p>
    <w:p w:rsidR="00173A27" w:rsidRPr="005F1103" w:rsidRDefault="00521402" w:rsidP="00C94285">
      <w:pPr>
        <w:shd w:val="clear" w:color="auto" w:fill="FFFFFF"/>
        <w:spacing w:after="0" w:line="360" w:lineRule="auto"/>
        <w:jc w:val="both"/>
        <w:rPr>
          <w:rFonts w:ascii="Times New Roman" w:hAnsi="Times New Roman" w:cs="Times New Roman"/>
          <w:sz w:val="24"/>
          <w:szCs w:val="24"/>
        </w:rPr>
      </w:pPr>
      <w:r w:rsidRPr="005F1103">
        <w:rPr>
          <w:rFonts w:ascii="Times New Roman" w:hAnsi="Times New Roman" w:cs="Times New Roman"/>
          <w:i/>
          <w:sz w:val="24"/>
          <w:szCs w:val="24"/>
        </w:rPr>
        <w:t>Pudełko zapałek</w:t>
      </w:r>
      <w:r w:rsidRPr="005F1103">
        <w:rPr>
          <w:rFonts w:ascii="Times New Roman" w:hAnsi="Times New Roman" w:cs="Times New Roman"/>
          <w:sz w:val="24"/>
          <w:szCs w:val="24"/>
        </w:rPr>
        <w:t xml:space="preserve"> Franka McGuinnessa nie jest tekstem narzuconym mi przez reżysera. Byłam w tej komfortowej sytuacji, że sama szukałam tematu do dialogu z publicznością. Oczywiście, sprowokowana sygnalizowaną potrzebą środowiska do nieodpartego pragnienia festiwalu endorfin dla rozładowania codziennych napięć i frustracji, poszukiwałam tekstu zabawnego, wręcz satyrycznego, który zagwarantowałby mi oglądalność, do której niewątpliwie zmierza każdy artysta. Spektakl, który zamierzałam zrealizować, był w całości moją własną produkcją. Jako aktorka i producent jednocześnie poszukiwałam materiału literackiego, który ukoiłby moją potrzebę dialogu, przynosząc jednocześnie pożądany zwrot poniesionych kosztów. Nie wiem, jakie czynniki zmotywowały mnie do ostatecznego wyboru. Pewna jednak jestem, że nie był to czynnik ekonomiczny ani strategiczny. Podejrzewam, że przede wszystkim decydującym impulsem do podjęcia decyzji były emocje i empatia. Egoistycznie pomyślałam o sobie. Zawsze uważałam, że teatr jest miłością, którą noszę w sobie, a nie samozachwytem aktora czy, jak w moim przypadku, aktorki w teatrze. Tekst Franka McGuinnessa sprowokował mnie, wyzwał do próby zmierzenia się, zatrwożył i wstrząsnął mną jako kobietą i mną jako matką. Dotknął mojego człowieczeństwa, wyzwolił we mnie egoistyczną potrzebę dyskusji na tematy społeczn</w:t>
      </w:r>
      <w:r w:rsidR="001C67D9">
        <w:rPr>
          <w:rFonts w:ascii="Times New Roman" w:hAnsi="Times New Roman" w:cs="Times New Roman"/>
          <w:sz w:val="24"/>
          <w:szCs w:val="24"/>
        </w:rPr>
        <w:t>e dotyczące etyki, moralności i </w:t>
      </w:r>
      <w:r w:rsidRPr="005F1103">
        <w:rPr>
          <w:rFonts w:ascii="Times New Roman" w:hAnsi="Times New Roman" w:cs="Times New Roman"/>
          <w:sz w:val="24"/>
          <w:szCs w:val="24"/>
        </w:rPr>
        <w:t>sprawiedliwości. Dlaczego używam zwrotu „egoistyczna potrzeba”? Ponieważ takie potrzeby mam ja jako aktorka,</w:t>
      </w:r>
      <w:r w:rsidR="00560A37" w:rsidRPr="005F1103">
        <w:rPr>
          <w:rFonts w:ascii="Times New Roman" w:hAnsi="Times New Roman" w:cs="Times New Roman"/>
          <w:sz w:val="24"/>
          <w:szCs w:val="24"/>
        </w:rPr>
        <w:t xml:space="preserve"> a</w:t>
      </w:r>
      <w:r w:rsidRPr="005F1103">
        <w:rPr>
          <w:rFonts w:ascii="Times New Roman" w:hAnsi="Times New Roman" w:cs="Times New Roman"/>
          <w:sz w:val="24"/>
          <w:szCs w:val="24"/>
        </w:rPr>
        <w:t xml:space="preserve"> moje alter ego, czyli </w:t>
      </w:r>
      <w:r w:rsidR="001C67D9">
        <w:rPr>
          <w:rFonts w:ascii="Times New Roman" w:hAnsi="Times New Roman" w:cs="Times New Roman"/>
          <w:sz w:val="24"/>
          <w:szCs w:val="24"/>
        </w:rPr>
        <w:t>producent, krzyczy, miota się i </w:t>
      </w:r>
      <w:r w:rsidRPr="005F1103">
        <w:rPr>
          <w:rFonts w:ascii="Times New Roman" w:hAnsi="Times New Roman" w:cs="Times New Roman"/>
          <w:sz w:val="24"/>
          <w:szCs w:val="24"/>
        </w:rPr>
        <w:t>przywołuje do rozsądku. Ludzie pragną rozrywki, chcą odreagować codzienność, szczęśliwi zapłacą za bilet i polecą spektakl, zranieni lub rozczarowani nie wrócą, skazując moje przedsięwzięcie na fiasko, co doprowadzi mnie do bankructwa. Byłam głucha na głos rozsądku. Po raz pierwszy przeczytałam dramat, w którym ni</w:t>
      </w:r>
      <w:r w:rsidR="001C67D9">
        <w:rPr>
          <w:rFonts w:ascii="Times New Roman" w:hAnsi="Times New Roman" w:cs="Times New Roman"/>
          <w:sz w:val="24"/>
          <w:szCs w:val="24"/>
        </w:rPr>
        <w:t>e tylko rola jest przejmująca i</w:t>
      </w:r>
      <w:r w:rsidRPr="005F1103">
        <w:rPr>
          <w:rFonts w:ascii="Times New Roman" w:hAnsi="Times New Roman" w:cs="Times New Roman"/>
          <w:sz w:val="24"/>
          <w:szCs w:val="24"/>
        </w:rPr>
        <w:t xml:space="preserve">niezwykle trudna do realizacji, ale cały dramat jest wstrząsający, mądry, prowokujący, bardzo aktualny społecznie, identyfikujący lęki większości z nas. Poszukując tematu do realizacji często </w:t>
      </w:r>
      <w:r w:rsidR="00BB7916">
        <w:rPr>
          <w:rFonts w:ascii="Times New Roman" w:hAnsi="Times New Roman" w:cs="Times New Roman"/>
          <w:sz w:val="24"/>
          <w:szCs w:val="24"/>
        </w:rPr>
        <w:t>analizujemy potrzeby grupy</w:t>
      </w:r>
      <w:r w:rsidRPr="005F1103">
        <w:rPr>
          <w:rFonts w:ascii="Times New Roman" w:hAnsi="Times New Roman" w:cs="Times New Roman"/>
          <w:sz w:val="24"/>
          <w:szCs w:val="24"/>
        </w:rPr>
        <w:t xml:space="preserve"> społecznej, do której kierowany jest spektakl. Zastanawiamy się</w:t>
      </w:r>
      <w:r w:rsidR="00D840FF" w:rsidRPr="005F1103">
        <w:rPr>
          <w:rFonts w:ascii="Times New Roman" w:hAnsi="Times New Roman" w:cs="Times New Roman"/>
          <w:sz w:val="24"/>
          <w:szCs w:val="24"/>
        </w:rPr>
        <w:t>,</w:t>
      </w:r>
      <w:r w:rsidRPr="005F1103">
        <w:rPr>
          <w:rFonts w:ascii="Times New Roman" w:hAnsi="Times New Roman" w:cs="Times New Roman"/>
          <w:sz w:val="24"/>
          <w:szCs w:val="24"/>
        </w:rPr>
        <w:t xml:space="preserve"> czy naszym </w:t>
      </w:r>
      <w:r w:rsidRPr="005F1103">
        <w:rPr>
          <w:rFonts w:ascii="Times New Roman" w:hAnsi="Times New Roman" w:cs="Times New Roman"/>
          <w:i/>
          <w:sz w:val="24"/>
          <w:szCs w:val="24"/>
        </w:rPr>
        <w:t>targetem</w:t>
      </w:r>
      <w:r w:rsidRPr="005F1103">
        <w:rPr>
          <w:rFonts w:ascii="Times New Roman" w:hAnsi="Times New Roman" w:cs="Times New Roman"/>
          <w:sz w:val="24"/>
          <w:szCs w:val="24"/>
        </w:rPr>
        <w:t xml:space="preserve"> będzie młodzież czy osoby dojrzałe, mężczyźni czy kobiety. </w:t>
      </w:r>
      <w:r w:rsidRPr="005F1103">
        <w:rPr>
          <w:rFonts w:ascii="Times New Roman" w:hAnsi="Times New Roman" w:cs="Times New Roman"/>
          <w:i/>
          <w:sz w:val="24"/>
          <w:szCs w:val="24"/>
        </w:rPr>
        <w:t>Pudełko zapałek</w:t>
      </w:r>
      <w:r w:rsidRPr="005F1103">
        <w:rPr>
          <w:rFonts w:ascii="Times New Roman" w:hAnsi="Times New Roman" w:cs="Times New Roman"/>
          <w:sz w:val="24"/>
          <w:szCs w:val="24"/>
        </w:rPr>
        <w:t xml:space="preserve"> Franka McGuinnessa jest opowieścią skierowaną do każdego z nas, poza płcią, wiekiem czy preferencjami. Każda matka, ojciec, brat, siostra czy dziecko utożsami się z losem bohaterki wykreowanej przez Franka McGuinnessa. Tekst wzrusza, ciekawi i prowokuje do dyskusji. Przemoc i skutki jej niszczycielskiej siły są wszechobecne we współczesnym świecie. Oczywiście, że przemoc, poczucie niesprawiedliwości to tematyka uniwersalna, aktualna od wieków. Niemniej w dzisiejszych czasach, przy rozwoju nauk psychologicznych i społecznych, wydawać by się mogło, że jesteśmy społeczeństwem, które panuje nad instynktami autodestrukcyjnymi. Niestety, wrażenia są mylne. Agresja i opresja </w:t>
      </w:r>
      <w:r w:rsidR="001C67D9">
        <w:rPr>
          <w:rFonts w:ascii="Times New Roman" w:hAnsi="Times New Roman" w:cs="Times New Roman"/>
          <w:sz w:val="24"/>
          <w:szCs w:val="24"/>
        </w:rPr>
        <w:t>w </w:t>
      </w:r>
      <w:r w:rsidRPr="005F1103">
        <w:rPr>
          <w:rFonts w:ascii="Times New Roman" w:hAnsi="Times New Roman" w:cs="Times New Roman"/>
          <w:sz w:val="24"/>
          <w:szCs w:val="24"/>
        </w:rPr>
        <w:t xml:space="preserve">dzisiejszym świecie to zjawisko powszechne. Jesteśmy w trzecim tysiącleciu i </w:t>
      </w:r>
      <w:r w:rsidR="001C67D9">
        <w:rPr>
          <w:rFonts w:ascii="Times New Roman" w:eastAsia="Times New Roman" w:hAnsi="Times New Roman" w:cs="Times New Roman"/>
          <w:sz w:val="24"/>
          <w:szCs w:val="24"/>
        </w:rPr>
        <w:t>żyjemy w </w:t>
      </w:r>
      <w:r w:rsidRPr="005F1103">
        <w:rPr>
          <w:rFonts w:ascii="Times New Roman" w:eastAsia="Times New Roman" w:hAnsi="Times New Roman" w:cs="Times New Roman"/>
          <w:sz w:val="24"/>
          <w:szCs w:val="24"/>
        </w:rPr>
        <w:t>świecie przepełnionym doniesieniami o powszechności brutalizacji życia społecznego. Media bombardują nas wiadomościami o różny</w:t>
      </w:r>
      <w:r w:rsidR="001C67D9">
        <w:rPr>
          <w:rFonts w:ascii="Times New Roman" w:eastAsia="Times New Roman" w:hAnsi="Times New Roman" w:cs="Times New Roman"/>
          <w:sz w:val="24"/>
          <w:szCs w:val="24"/>
        </w:rPr>
        <w:t>ch aktach przemocy, wywołując u </w:t>
      </w:r>
      <w:r w:rsidRPr="005F1103">
        <w:rPr>
          <w:rFonts w:ascii="Times New Roman" w:eastAsia="Times New Roman" w:hAnsi="Times New Roman" w:cs="Times New Roman"/>
          <w:sz w:val="24"/>
          <w:szCs w:val="24"/>
        </w:rPr>
        <w:t xml:space="preserve">przeciętnego człowieka dotkliwy syndrom zagrożenia i zanik poczucia bezpieczeństwa. Powszechna agresja słowa, gestu i działania jest wszechobecna w mediach społecznościowych, na ulicy, w klubach, szkołach i w środowisku rodzinnym. </w:t>
      </w:r>
      <w:r w:rsidRPr="005F1103">
        <w:rPr>
          <w:rFonts w:ascii="Times New Roman" w:hAnsi="Times New Roman" w:cs="Times New Roman"/>
          <w:sz w:val="24"/>
          <w:szCs w:val="24"/>
        </w:rPr>
        <w:t xml:space="preserve">Frank McGuinness, przedstawiając studium przemocy, nie tylko koncentrował się na jednostkowej tragedii, ale przede wszystkim na konsekwencjach zetknięcia z przemocą, która niczym choroba zaraża wszystko i wszystkich dookoła. </w:t>
      </w:r>
      <w:r w:rsidRPr="005F1103">
        <w:rPr>
          <w:rFonts w:ascii="Times New Roman" w:hAnsi="Times New Roman" w:cs="Times New Roman"/>
          <w:i/>
          <w:sz w:val="24"/>
          <w:szCs w:val="24"/>
        </w:rPr>
        <w:t>Pudełko zapałek</w:t>
      </w:r>
      <w:r w:rsidRPr="005F1103">
        <w:rPr>
          <w:rFonts w:ascii="Times New Roman" w:hAnsi="Times New Roman" w:cs="Times New Roman"/>
          <w:sz w:val="24"/>
          <w:szCs w:val="24"/>
        </w:rPr>
        <w:t xml:space="preserve"> jest to dramat przejmujący, który porusza tematykę niezwykle ważną społecznie. Jest to temat także dotykający mnie osobiście.</w:t>
      </w:r>
    </w:p>
    <w:p w:rsidR="00521402" w:rsidRPr="009C1227" w:rsidRDefault="00FA23EF" w:rsidP="00521402">
      <w:pPr>
        <w:pStyle w:val="Nagwek2"/>
        <w:rPr>
          <w:rFonts w:ascii="Times New Roman" w:hAnsi="Times New Roman" w:cs="Times New Roman"/>
          <w:color w:val="auto"/>
          <w:sz w:val="28"/>
          <w:szCs w:val="28"/>
        </w:rPr>
      </w:pPr>
      <w:bookmarkStart w:id="4" w:name="_Toc8566774"/>
      <w:r w:rsidRPr="009C1227">
        <w:rPr>
          <w:rFonts w:ascii="Times New Roman" w:hAnsi="Times New Roman" w:cs="Times New Roman"/>
          <w:color w:val="auto"/>
          <w:sz w:val="28"/>
          <w:szCs w:val="28"/>
        </w:rPr>
        <w:t xml:space="preserve">1.2. </w:t>
      </w:r>
      <w:r w:rsidR="00521402" w:rsidRPr="009C1227">
        <w:rPr>
          <w:rFonts w:ascii="Times New Roman" w:hAnsi="Times New Roman" w:cs="Times New Roman"/>
          <w:color w:val="auto"/>
          <w:sz w:val="28"/>
          <w:szCs w:val="28"/>
        </w:rPr>
        <w:t>Kilka słów o autorze</w:t>
      </w:r>
      <w:bookmarkEnd w:id="4"/>
    </w:p>
    <w:tbl>
      <w:tblPr>
        <w:tblW w:w="0" w:type="auto"/>
        <w:shd w:val="clear" w:color="auto" w:fill="FFFFFF"/>
        <w:tblCellMar>
          <w:left w:w="0" w:type="dxa"/>
          <w:right w:w="0" w:type="dxa"/>
        </w:tblCellMar>
        <w:tblLook w:val="04A0" w:firstRow="1" w:lastRow="0" w:firstColumn="1" w:lastColumn="0" w:noHBand="0" w:noVBand="1"/>
      </w:tblPr>
      <w:tblGrid>
        <w:gridCol w:w="9072"/>
      </w:tblGrid>
      <w:tr w:rsidR="00521402" w:rsidRPr="005F1103" w:rsidTr="00173A27">
        <w:tc>
          <w:tcPr>
            <w:tcW w:w="0" w:type="auto"/>
            <w:tcBorders>
              <w:top w:val="nil"/>
              <w:left w:val="nil"/>
              <w:bottom w:val="nil"/>
              <w:right w:val="nil"/>
            </w:tcBorders>
            <w:shd w:val="clear" w:color="auto" w:fill="FFFFFF"/>
            <w:tcMar>
              <w:top w:w="9" w:type="dxa"/>
              <w:left w:w="0" w:type="dxa"/>
              <w:bottom w:w="0" w:type="dxa"/>
              <w:right w:w="0" w:type="dxa"/>
            </w:tcMar>
            <w:vAlign w:val="bottom"/>
            <w:hideMark/>
          </w:tcPr>
          <w:p w:rsidR="001C67D9" w:rsidRDefault="00521402" w:rsidP="00173A27">
            <w:pPr>
              <w:spacing w:after="0" w:line="360" w:lineRule="auto"/>
              <w:jc w:val="both"/>
              <w:textAlignment w:val="baseline"/>
              <w:rPr>
                <w:rFonts w:ascii="Times New Roman" w:hAnsi="Times New Roman" w:cs="Times New Roman"/>
                <w:sz w:val="24"/>
                <w:szCs w:val="24"/>
              </w:rPr>
            </w:pPr>
            <w:r w:rsidRPr="005F1103">
              <w:rPr>
                <w:rFonts w:ascii="Times New Roman" w:hAnsi="Times New Roman" w:cs="Times New Roman"/>
                <w:sz w:val="24"/>
                <w:szCs w:val="24"/>
              </w:rPr>
              <w:t xml:space="preserve">Frank McGuinness jest dramatopisarzem i poetą urodzonym w 1953 roku w </w:t>
            </w:r>
            <w:hyperlink r:id="rId9" w:tooltip="Buncrana" w:history="1">
              <w:r w:rsidRPr="005F1103">
                <w:rPr>
                  <w:rStyle w:val="Hipercze"/>
                  <w:rFonts w:ascii="Times New Roman" w:hAnsi="Times New Roman" w:cs="Times New Roman"/>
                  <w:color w:val="auto"/>
                  <w:sz w:val="24"/>
                  <w:szCs w:val="24"/>
                  <w:u w:val="none"/>
                  <w:shd w:val="clear" w:color="auto" w:fill="FFFFFF"/>
                </w:rPr>
                <w:t>Buncrana</w:t>
              </w:r>
            </w:hyperlink>
            <w:r w:rsidRPr="005F1103">
              <w:rPr>
                <w:rFonts w:ascii="Times New Roman" w:hAnsi="Times New Roman" w:cs="Times New Roman"/>
                <w:sz w:val="24"/>
                <w:szCs w:val="24"/>
                <w:shd w:val="clear" w:color="auto" w:fill="FFFFFF"/>
              </w:rPr>
              <w:t>, mieście położonym na półwyspie </w:t>
            </w:r>
            <w:hyperlink r:id="rId10" w:tooltip="Inishowen" w:history="1">
              <w:r w:rsidRPr="005F1103">
                <w:rPr>
                  <w:rStyle w:val="Hipercze"/>
                  <w:rFonts w:ascii="Times New Roman" w:hAnsi="Times New Roman" w:cs="Times New Roman"/>
                  <w:color w:val="auto"/>
                  <w:sz w:val="24"/>
                  <w:szCs w:val="24"/>
                  <w:u w:val="none"/>
                  <w:shd w:val="clear" w:color="auto" w:fill="FFFFFF"/>
                </w:rPr>
                <w:t>Inishowen</w:t>
              </w:r>
            </w:hyperlink>
            <w:r w:rsidRPr="005F1103">
              <w:rPr>
                <w:rFonts w:ascii="Times New Roman" w:hAnsi="Times New Roman" w:cs="Times New Roman"/>
                <w:sz w:val="24"/>
                <w:szCs w:val="24"/>
                <w:shd w:val="clear" w:color="auto" w:fill="FFFFFF"/>
              </w:rPr>
              <w:t> w </w:t>
            </w:r>
            <w:hyperlink r:id="rId11" w:tooltip="Hrabstwo Donegal" w:history="1">
              <w:r w:rsidRPr="005F1103">
                <w:rPr>
                  <w:rStyle w:val="Hipercze"/>
                  <w:rFonts w:ascii="Times New Roman" w:hAnsi="Times New Roman" w:cs="Times New Roman"/>
                  <w:color w:val="auto"/>
                  <w:sz w:val="24"/>
                  <w:szCs w:val="24"/>
                  <w:u w:val="none"/>
                  <w:shd w:val="clear" w:color="auto" w:fill="FFFFFF"/>
                </w:rPr>
                <w:t>hrabstwie Donegal</w:t>
              </w:r>
            </w:hyperlink>
            <w:r w:rsidRPr="005F1103">
              <w:rPr>
                <w:rFonts w:ascii="Times New Roman" w:hAnsi="Times New Roman" w:cs="Times New Roman"/>
                <w:sz w:val="24"/>
                <w:szCs w:val="24"/>
                <w:shd w:val="clear" w:color="auto" w:fill="FFFFFF"/>
              </w:rPr>
              <w:t xml:space="preserve"> w Irlandii. Ukończył </w:t>
            </w:r>
            <w:r w:rsidRPr="005F1103">
              <w:rPr>
                <w:rStyle w:val="Uwydatnienie"/>
                <w:rFonts w:ascii="Times New Roman" w:hAnsi="Times New Roman" w:cs="Times New Roman"/>
                <w:bCs/>
                <w:sz w:val="24"/>
                <w:szCs w:val="24"/>
                <w:shd w:val="clear" w:color="auto" w:fill="FFFFFF"/>
              </w:rPr>
              <w:t>University College Dublin, gdzie studiował czystą angielszczyznę oraz interdyscyplinarne studia średniowiecza. Jest autorem licznych sztuk teatralnych oraz adaptacji (</w:t>
            </w:r>
            <w:r w:rsidRPr="005F1103">
              <w:rPr>
                <w:rFonts w:ascii="Times New Roman" w:hAnsi="Times New Roman" w:cs="Times New Roman"/>
                <w:sz w:val="24"/>
                <w:szCs w:val="24"/>
                <w:shd w:val="clear" w:color="auto" w:fill="FFFFFF"/>
              </w:rPr>
              <w:t>między innymi sztuk Racina, Ibsena, Strindberga, Czechowa, Sofoklesa i Eurypidesa). Wydał</w:t>
            </w:r>
            <w:r w:rsidRPr="005F1103">
              <w:rPr>
                <w:rStyle w:val="Uwydatnienie"/>
                <w:rFonts w:ascii="Times New Roman" w:hAnsi="Times New Roman" w:cs="Times New Roman"/>
                <w:bCs/>
                <w:sz w:val="24"/>
                <w:szCs w:val="24"/>
                <w:shd w:val="clear" w:color="auto" w:fill="FFFFFF"/>
              </w:rPr>
              <w:t xml:space="preserve"> pięć tomów poezji, dwie powieści</w:t>
            </w:r>
            <w:r w:rsidRPr="005F1103">
              <w:rPr>
                <w:rFonts w:ascii="Times New Roman" w:hAnsi="Times New Roman" w:cs="Times New Roman"/>
                <w:sz w:val="24"/>
                <w:szCs w:val="24"/>
              </w:rPr>
              <w:t xml:space="preserve"> oraz wiele scenariuszy filmowych i telewizyjnych. Jest laureatem wielu nagród. Szczególnie uhonorowana jest jego sztuka </w:t>
            </w:r>
            <w:r w:rsidRPr="005F1103">
              <w:rPr>
                <w:rFonts w:ascii="Times New Roman" w:hAnsi="Times New Roman" w:cs="Times New Roman"/>
                <w:i/>
                <w:sz w:val="24"/>
                <w:szCs w:val="24"/>
              </w:rPr>
              <w:t>Wspomnijcie synów Ulsteru</w:t>
            </w:r>
            <w:r w:rsidRPr="005F1103">
              <w:rPr>
                <w:rFonts w:ascii="Times New Roman" w:hAnsi="Times New Roman" w:cs="Times New Roman"/>
                <w:sz w:val="24"/>
                <w:szCs w:val="24"/>
              </w:rPr>
              <w:t xml:space="preserve"> z 1985 roku.</w:t>
            </w:r>
            <w:r w:rsidRPr="005F1103">
              <w:rPr>
                <w:rStyle w:val="notranslate"/>
                <w:rFonts w:ascii="Times New Roman" w:hAnsi="Times New Roman" w:cs="Times New Roman"/>
                <w:sz w:val="24"/>
                <w:szCs w:val="24"/>
              </w:rPr>
              <w:t>Nagroda Roony dla literatury irlandzkiej, Harvey's Best Play Award, nagroda literacka Cheltenham, London FringeAwards dla najlepszej sztuki i najlepszego dramaturga Nowość w Fringe, Nagroda Plays and PlayersAward dla najbardziej obiecującego dr</w:t>
            </w:r>
            <w:r w:rsidR="00560A37" w:rsidRPr="005F1103">
              <w:rPr>
                <w:rStyle w:val="notranslate"/>
                <w:rFonts w:ascii="Times New Roman" w:hAnsi="Times New Roman" w:cs="Times New Roman"/>
                <w:sz w:val="24"/>
                <w:szCs w:val="24"/>
              </w:rPr>
              <w:t>amaturga, Nagroda Ewarta-Biggsa</w:t>
            </w:r>
            <w:r w:rsidRPr="005F1103">
              <w:rPr>
                <w:rFonts w:ascii="Times New Roman" w:hAnsi="Times New Roman" w:cs="Times New Roman"/>
                <w:sz w:val="24"/>
                <w:szCs w:val="24"/>
              </w:rPr>
              <w:t>. Nowojorskie Koło Krytyków Teatralnych w 1993 roku uhonorowało sztukę McGuinnessa</w:t>
            </w:r>
            <w:r w:rsidRPr="005F1103">
              <w:rPr>
                <w:rFonts w:ascii="Times New Roman" w:hAnsi="Times New Roman" w:cs="Times New Roman"/>
                <w:i/>
                <w:sz w:val="24"/>
                <w:szCs w:val="24"/>
              </w:rPr>
              <w:t>Ktoś, kto będzie czuwał nade mną</w:t>
            </w:r>
            <w:r w:rsidRPr="005F1103">
              <w:rPr>
                <w:rFonts w:ascii="Times New Roman" w:hAnsi="Times New Roman" w:cs="Times New Roman"/>
                <w:sz w:val="24"/>
                <w:szCs w:val="24"/>
              </w:rPr>
              <w:t xml:space="preserve"> w reż.</w:t>
            </w:r>
            <w:r w:rsidRPr="005F1103">
              <w:rPr>
                <w:rFonts w:ascii="Times New Roman" w:hAnsi="Times New Roman" w:cs="Times New Roman"/>
                <w:sz w:val="24"/>
                <w:szCs w:val="24"/>
                <w:shd w:val="clear" w:color="auto" w:fill="FFFFFF"/>
              </w:rPr>
              <w:t xml:space="preserve"> Robina Lefevre</w:t>
            </w:r>
            <w:r w:rsidRPr="005F1103">
              <w:rPr>
                <w:rFonts w:ascii="Times New Roman" w:hAnsi="Times New Roman" w:cs="Times New Roman"/>
                <w:sz w:val="24"/>
                <w:szCs w:val="24"/>
              </w:rPr>
              <w:t xml:space="preserve">nagrodą za Najlepszą Sztukę Zagraniczną (premiera na </w:t>
            </w:r>
            <w:hyperlink r:id="rId12" w:history="1">
              <w:r w:rsidRPr="005F1103">
                <w:rPr>
                  <w:rStyle w:val="Hipercze"/>
                  <w:rFonts w:ascii="Times New Roman" w:hAnsi="Times New Roman" w:cs="Times New Roman"/>
                  <w:color w:val="auto"/>
                  <w:sz w:val="24"/>
                  <w:szCs w:val="24"/>
                  <w:u w:val="none"/>
                  <w:shd w:val="clear" w:color="auto" w:fill="FFFFFF"/>
                </w:rPr>
                <w:t>Broadwayu</w:t>
              </w:r>
            </w:hyperlink>
            <w:r w:rsidRPr="005F1103">
              <w:rPr>
                <w:rFonts w:ascii="Times New Roman" w:hAnsi="Times New Roman" w:cs="Times New Roman"/>
                <w:sz w:val="24"/>
                <w:szCs w:val="24"/>
              </w:rPr>
              <w:t xml:space="preserve"> w Teatrze Booth 29.05.1992). </w:t>
            </w:r>
          </w:p>
          <w:p w:rsidR="00173A27" w:rsidRPr="005F1103" w:rsidRDefault="00521402" w:rsidP="00173A27">
            <w:pPr>
              <w:spacing w:after="0" w:line="360" w:lineRule="auto"/>
              <w:jc w:val="both"/>
              <w:textAlignment w:val="baseline"/>
              <w:rPr>
                <w:rFonts w:ascii="Times New Roman" w:hAnsi="Times New Roman" w:cs="Times New Roman"/>
                <w:sz w:val="24"/>
                <w:szCs w:val="24"/>
              </w:rPr>
            </w:pPr>
            <w:r w:rsidRPr="005F1103">
              <w:rPr>
                <w:rFonts w:ascii="Times New Roman" w:hAnsi="Times New Roman" w:cs="Times New Roman"/>
                <w:sz w:val="24"/>
                <w:szCs w:val="24"/>
              </w:rPr>
              <w:t xml:space="preserve">W 1999 roku otrzymał nominację do nagrody </w:t>
            </w:r>
            <w:hyperlink r:id="rId13" w:history="1">
              <w:r w:rsidRPr="005F1103">
                <w:rPr>
                  <w:rStyle w:val="Hipercze"/>
                  <w:rFonts w:ascii="Times New Roman" w:hAnsi="Times New Roman" w:cs="Times New Roman"/>
                  <w:bCs/>
                  <w:color w:val="auto"/>
                  <w:sz w:val="24"/>
                  <w:szCs w:val="24"/>
                  <w:u w:val="none"/>
                  <w:bdr w:val="none" w:sz="0" w:space="0" w:color="auto" w:frame="1"/>
                </w:rPr>
                <w:t>IFTA</w:t>
              </w:r>
            </w:hyperlink>
            <w:r w:rsidRPr="005F1103">
              <w:rPr>
                <w:rFonts w:ascii="Times New Roman" w:hAnsi="Times New Roman" w:cs="Times New Roman"/>
                <w:sz w:val="24"/>
                <w:szCs w:val="24"/>
              </w:rPr>
              <w:t xml:space="preserve"> (</w:t>
            </w:r>
            <w:r w:rsidRPr="005F1103">
              <w:rPr>
                <w:rFonts w:ascii="Times New Roman" w:eastAsia="Times New Roman" w:hAnsi="Times New Roman" w:cs="Times New Roman"/>
                <w:sz w:val="24"/>
                <w:szCs w:val="24"/>
              </w:rPr>
              <w:t>Irlandzka Nagroda Filmowa i Telewizyjna</w:t>
            </w:r>
            <w:r w:rsidRPr="005F1103">
              <w:rPr>
                <w:rFonts w:ascii="Times New Roman" w:hAnsi="Times New Roman" w:cs="Times New Roman"/>
                <w:sz w:val="24"/>
                <w:szCs w:val="24"/>
              </w:rPr>
              <w:t xml:space="preserve">) za scenariusz do filmu </w:t>
            </w:r>
            <w:r w:rsidRPr="005F1103">
              <w:rPr>
                <w:rFonts w:ascii="Times New Roman" w:hAnsi="Times New Roman" w:cs="Times New Roman"/>
                <w:i/>
                <w:sz w:val="24"/>
                <w:szCs w:val="24"/>
              </w:rPr>
              <w:t>Taniec ulotnych marzeń</w:t>
            </w:r>
            <w:r w:rsidRPr="005F1103">
              <w:rPr>
                <w:rFonts w:ascii="Times New Roman" w:hAnsi="Times New Roman" w:cs="Times New Roman"/>
                <w:sz w:val="24"/>
                <w:szCs w:val="24"/>
              </w:rPr>
              <w:t xml:space="preserve"> w reżyserii Pata O'Connor oraz kolejną nominację IFTA w 2010 roku za scenariusz do filmu </w:t>
            </w:r>
            <w:hyperlink r:id="rId14" w:tooltip="Simon Curtis" w:history="1">
              <w:r w:rsidRPr="005F1103">
                <w:rPr>
                  <w:rStyle w:val="Hipercze"/>
                  <w:rFonts w:ascii="Times New Roman" w:hAnsi="Times New Roman" w:cs="Times New Roman"/>
                  <w:color w:val="auto"/>
                  <w:sz w:val="24"/>
                  <w:szCs w:val="24"/>
                  <w:u w:val="none"/>
                  <w:bdr w:val="none" w:sz="0" w:space="0" w:color="auto" w:frame="1"/>
                </w:rPr>
                <w:t>Simon Curtis</w:t>
              </w:r>
            </w:hyperlink>
            <w:r w:rsidRPr="005F1103">
              <w:rPr>
                <w:rFonts w:ascii="Times New Roman" w:hAnsi="Times New Roman" w:cs="Times New Roman"/>
                <w:i/>
                <w:sz w:val="24"/>
                <w:szCs w:val="24"/>
              </w:rPr>
              <w:t>Krótki pobyt w Szwajcarii</w:t>
            </w:r>
            <w:r w:rsidRPr="005F1103">
              <w:rPr>
                <w:rFonts w:ascii="Times New Roman" w:hAnsi="Times New Roman" w:cs="Times New Roman"/>
                <w:sz w:val="24"/>
                <w:szCs w:val="24"/>
              </w:rPr>
              <w:t xml:space="preserve">. Jego najnowsza powieść pt. </w:t>
            </w:r>
            <w:r w:rsidRPr="005F1103">
              <w:rPr>
                <w:rFonts w:ascii="Times New Roman" w:hAnsi="Times New Roman" w:cs="Times New Roman"/>
                <w:i/>
                <w:sz w:val="24"/>
                <w:szCs w:val="24"/>
              </w:rPr>
              <w:t>Arimathea</w:t>
            </w:r>
            <w:r w:rsidRPr="005F1103">
              <w:rPr>
                <w:rFonts w:ascii="Times New Roman" w:hAnsi="Times New Roman" w:cs="Times New Roman"/>
                <w:sz w:val="24"/>
                <w:szCs w:val="24"/>
              </w:rPr>
              <w:t xml:space="preserve"> została zakwalifikowana do nagrody BordGaisEnergyBookAwards jako powieść roku 2013. Za wybitne osiągnięcia w literaturze irlandzkiej został uhonorowany nagrodą Irish PEN w 2014 roku. Jest profesorem kreatywnego pisania na University College Dublin School of English, oraz dramatu i filmu na tym samym uniwersytecie. </w:t>
            </w:r>
          </w:p>
          <w:p w:rsidR="00521402" w:rsidRPr="009C1227" w:rsidRDefault="00521402" w:rsidP="00173A27">
            <w:pPr>
              <w:pStyle w:val="Nagwek2"/>
              <w:rPr>
                <w:rFonts w:ascii="Times New Roman" w:hAnsi="Times New Roman" w:cs="Times New Roman"/>
                <w:color w:val="auto"/>
                <w:sz w:val="28"/>
                <w:szCs w:val="28"/>
              </w:rPr>
            </w:pPr>
            <w:bookmarkStart w:id="5" w:name="_Toc8566775"/>
            <w:r w:rsidRPr="009C1227">
              <w:rPr>
                <w:rFonts w:ascii="Times New Roman" w:hAnsi="Times New Roman" w:cs="Times New Roman"/>
                <w:color w:val="auto"/>
                <w:sz w:val="28"/>
                <w:szCs w:val="28"/>
              </w:rPr>
              <w:t xml:space="preserve">1.3 </w:t>
            </w:r>
            <w:r w:rsidRPr="009C1227">
              <w:rPr>
                <w:rFonts w:ascii="Times New Roman" w:hAnsi="Times New Roman" w:cs="Times New Roman"/>
                <w:i/>
                <w:color w:val="auto"/>
                <w:sz w:val="28"/>
                <w:szCs w:val="28"/>
              </w:rPr>
              <w:t>Pudełko zapałek</w:t>
            </w:r>
            <w:r w:rsidRPr="009C1227">
              <w:rPr>
                <w:rFonts w:ascii="Times New Roman" w:hAnsi="Times New Roman" w:cs="Times New Roman"/>
                <w:color w:val="auto"/>
                <w:sz w:val="28"/>
                <w:szCs w:val="28"/>
              </w:rPr>
              <w:t xml:space="preserve"> – problematyka</w:t>
            </w:r>
            <w:bookmarkEnd w:id="5"/>
          </w:p>
        </w:tc>
      </w:tr>
    </w:tbl>
    <w:p w:rsidR="00521402" w:rsidRPr="005F1103" w:rsidRDefault="00521402" w:rsidP="00521402">
      <w:pPr>
        <w:pStyle w:val="HTML-wstpniesformatowany"/>
        <w:shd w:val="clear" w:color="auto" w:fill="FFFFFF"/>
        <w:spacing w:line="360" w:lineRule="auto"/>
        <w:jc w:val="both"/>
        <w:rPr>
          <w:rFonts w:ascii="Times New Roman" w:hAnsi="Times New Roman" w:cs="Times New Roman"/>
          <w:sz w:val="24"/>
          <w:szCs w:val="24"/>
        </w:rPr>
      </w:pPr>
      <w:r w:rsidRPr="005F1103">
        <w:rPr>
          <w:rFonts w:ascii="Times New Roman" w:hAnsi="Times New Roman" w:cs="Times New Roman"/>
          <w:sz w:val="24"/>
          <w:szCs w:val="24"/>
        </w:rPr>
        <w:tab/>
        <w:t xml:space="preserve">Bohaterką monodramu jest kobieta o imieniu Sal, którą los doświadczył okrutnie cierpieniem spowodowanym utratą najbliższej rodziny: córki, ojca i matki. Sal wychowywała się na Valentii, maleńkiej irlandzkiej wyspie u wybrzeży hrabstwa Kerry. Jest to miejsce, które wytworzyło wśród swojej społeczności silne więzi przynależności, wspólną tradycję, sposób myślenia i normy obyczajowe. Sal jako jedynaczka była mocno związana emocjonalnie ze swoimi rodzicami, którzy wychowując ją według surowych katolickich zasad wzmacniali w niej silne poczucie bezpieczeństwa. Będąc uczennicą szkoły średniej, jak </w:t>
      </w:r>
      <w:r w:rsidR="00560A37" w:rsidRPr="005F1103">
        <w:rPr>
          <w:rFonts w:ascii="Times New Roman" w:hAnsi="Times New Roman" w:cs="Times New Roman"/>
          <w:sz w:val="24"/>
          <w:szCs w:val="24"/>
        </w:rPr>
        <w:t>t</w:t>
      </w:r>
      <w:r w:rsidRPr="005F1103">
        <w:rPr>
          <w:rFonts w:ascii="Times New Roman" w:hAnsi="Times New Roman" w:cs="Times New Roman"/>
          <w:sz w:val="24"/>
          <w:szCs w:val="24"/>
        </w:rPr>
        <w:t xml:space="preserve">ypowa nastolatka, </w:t>
      </w:r>
      <w:r w:rsidR="00560A37" w:rsidRPr="005F1103">
        <w:rPr>
          <w:rFonts w:ascii="Times New Roman" w:hAnsi="Times New Roman" w:cs="Times New Roman"/>
          <w:sz w:val="24"/>
          <w:szCs w:val="24"/>
        </w:rPr>
        <w:t xml:space="preserve">zakochuje się. </w:t>
      </w:r>
      <w:r w:rsidRPr="005F1103">
        <w:rPr>
          <w:rFonts w:ascii="Times New Roman" w:hAnsi="Times New Roman" w:cs="Times New Roman"/>
          <w:sz w:val="24"/>
          <w:szCs w:val="24"/>
        </w:rPr>
        <w:t xml:space="preserve">Łamie wszelkie zasady dobrego wychowania i w efekcie młodzieńczej fascynacji zachodzi w ciążę. Naraża siebie i najbliższych na dezaprobatę społeczną. Ukochany Sal w swojej niedojrzałości odmawia przyjęcia odpowiedzialności za nią i ich nienarodzone dziecko. Odrzuca Sal, grożąc że jeśli ujawni jego tożsamość ojca, zabije je i ją także. Samotna i upokorzona zwraca się o pomoc do swoich rodziców. Matka Sal, surowa i zimna kobieta, akceptuje stan swojej córki, ale nie wspiera jej emocjonalnie przez okres ciąży. Ojciec bohaterki to człowiek uczciwy, niesłychanie cichy i spokojny. Nigdy nie pozwolił sobie na moment słabości, jakim jest brak opanowania. Nieraz matka Sal próbowała wywołać burzliwą dyskusję, aby wyprowadzić go z równowagi, ale nigdy jej się to nie udało. Jego powściągliwość emocjonalna stanowiła fundament poczucia bezpieczeństwa dla osamotnionej nastolatki. Matka karze Sal za brzemienny stan milczeniem i ignorowaniem, co sprawiało wrażenie, jakby ciąża jej córki nie była w zakresie jej zainteresowania. Tak przynajmniej wydawało się samotnej Sal. Niemniej w sytuacji zbliżającego się rozwiązania, matka podejmuje rozmowy z córką, sugerując jej poród z dala od miejscowej społeczności, </w:t>
      </w:r>
      <w:r w:rsidR="001C67D9">
        <w:rPr>
          <w:rFonts w:ascii="Times New Roman" w:hAnsi="Times New Roman" w:cs="Times New Roman"/>
          <w:sz w:val="24"/>
          <w:szCs w:val="24"/>
        </w:rPr>
        <w:t>u </w:t>
      </w:r>
      <w:r w:rsidRPr="005F1103">
        <w:rPr>
          <w:rFonts w:ascii="Times New Roman" w:hAnsi="Times New Roman" w:cs="Times New Roman"/>
          <w:sz w:val="24"/>
          <w:szCs w:val="24"/>
        </w:rPr>
        <w:t>rodziny na wsi. Obiecuje, że niezależnie od decyzji, jaką podejmie Sal – samotne macierzyństwo lub oddanie dziecka do adopcji – będzie ją wspierać. Sal decyduje się sama wychować dziecko. Za namową rodziców kończy szkołę średnią. Ponieważ pruderyjna lokalna społeczność nie akceptuje samotnego macierzyństwa bez legalnego związku małżeńskiego, cała rodzina emigruje do Wielkiej Brytan</w:t>
      </w:r>
      <w:r w:rsidR="001C67D9">
        <w:rPr>
          <w:rFonts w:ascii="Times New Roman" w:hAnsi="Times New Roman" w:cs="Times New Roman"/>
          <w:sz w:val="24"/>
          <w:szCs w:val="24"/>
        </w:rPr>
        <w:t>ii, gdzie Sal podejmuje pracę w </w:t>
      </w:r>
      <w:r w:rsidRPr="005F1103">
        <w:rPr>
          <w:rFonts w:ascii="Times New Roman" w:hAnsi="Times New Roman" w:cs="Times New Roman"/>
          <w:sz w:val="24"/>
          <w:szCs w:val="24"/>
        </w:rPr>
        <w:t xml:space="preserve">biurze, aby utrzymać siebie i córkę Marię. Paradoksalnie staje się to fundamentem rodziny. Maria jest ukochaną córką i wnuczką. Ma wyrazisty charakter, jest uparta, lubi postawić na swoim. Sal jest oddaną matką i niczego jej nie odmawia, starając się zrekompensować córce brak ojca. Nigdy nie mówi o nim, mimo że córka wracała do tego tematu wielokrotnie. Sal pracuje ciężko, dorabiając kilka godzin dziennie w </w:t>
      </w:r>
      <w:r w:rsidR="00560A37" w:rsidRPr="005F1103">
        <w:rPr>
          <w:rFonts w:ascii="Times New Roman" w:hAnsi="Times New Roman" w:cs="Times New Roman"/>
          <w:sz w:val="24"/>
          <w:szCs w:val="24"/>
        </w:rPr>
        <w:t>hipermarkecie</w:t>
      </w:r>
      <w:r w:rsidRPr="005F1103">
        <w:rPr>
          <w:rFonts w:ascii="Times New Roman" w:hAnsi="Times New Roman" w:cs="Times New Roman"/>
          <w:sz w:val="24"/>
          <w:szCs w:val="24"/>
        </w:rPr>
        <w:t>. W ten sposób stara się odkładać pieniądze na potrzeby rodziny. Rytm codziennego życia jest precyzyjnie poukładany. Kiedy Sal jest w pracy, Maria po skoń</w:t>
      </w:r>
      <w:r w:rsidR="001C67D9">
        <w:rPr>
          <w:rFonts w:ascii="Times New Roman" w:hAnsi="Times New Roman" w:cs="Times New Roman"/>
          <w:sz w:val="24"/>
          <w:szCs w:val="24"/>
        </w:rPr>
        <w:t>czonych lekcjach czeka na nią u </w:t>
      </w:r>
      <w:r w:rsidRPr="005F1103">
        <w:rPr>
          <w:rFonts w:ascii="Times New Roman" w:hAnsi="Times New Roman" w:cs="Times New Roman"/>
          <w:sz w:val="24"/>
          <w:szCs w:val="24"/>
        </w:rPr>
        <w:t xml:space="preserve">opiekunki. Potem wracają razem do domu dzieląc się wrażeniami z minionego dnia. Ich życie jest stabilne – skromne, ale szczęśliwe – do dnia, kiedy Maria przypadkowo pada ofiarą strzelaniny ulicznej. Staje na linii ognia ścierających się gangów. Policja zastaje Sal w pracy. Młoda kobieta nie wierzy w absurd sytuacji, nie rozumie, co się właściwie stało, wydaje jej się, że jest to okrutny żart. W momencie, kiedy zauważa w towarzystwie policjantów swoich rodziców, dociera do niej, że jej dotychczasowe życie legło w gruzach. Rozpoczyna się koszmar. Tragedia budzi zainteresowanie mediów. Odnajduje się ojciec Marii. Chce wesprzeć Sal w tych trudnych chwilach oraz opłakać śmierć dziecka, którego nie znał. Sal nie otwiera mu drzwi, nie dopuszcza go do wspólnej celebracji straty. Uważa, że śmierć córki nie była jego tragedią, że całe życie się spóźniał opuszczając najważniejsze chwile z życia ich dziecka. Sal wraz z rodzicami identyfikuje ciało zabitej córki. Wie, że nikt nie powinien jej wyręczać w tych czynnościach, że jest to jej obowiązek. Mimo silnej reakcji rodziców, którzy opłakują stratę wnuczki, milczy i zachowuje spokój. Nie roni ani jednej łzy. Podczas identyfikacji ciała córki wydaje jej się, że słyszy jej głos, słyszy prośbę Marii, aby nie płakała. Wie, że jest to nienaturalna sytuacja, nie dzieli się z innymi swoimi spostrzeżeniami, ponieważ chce, aby wszyscy wierzyli, że panuje nad sobą, że jest silna i świadoma tego, co się wokół dzieje. Nie chce, aby ktokolwiek pomyślał, że zwariowała. Jest cierpliwa, poczeka aż zostanie sama. Stara się wychwycić każde słowo, zrozumieć szept Marii. Jednocześnie odmawia sobie prawa do przeżywania żalu, ponieważ wie, że jedna łza może spowodować pęknięcie tamy łez, że przestanie panować nad sobą, </w:t>
      </w:r>
      <w:r w:rsidR="00560A37" w:rsidRPr="005F1103">
        <w:rPr>
          <w:rFonts w:ascii="Times New Roman" w:hAnsi="Times New Roman" w:cs="Times New Roman"/>
          <w:sz w:val="24"/>
          <w:szCs w:val="24"/>
        </w:rPr>
        <w:t>a musi być silna wobec</w:t>
      </w:r>
      <w:r w:rsidRPr="005F1103">
        <w:rPr>
          <w:rFonts w:ascii="Times New Roman" w:hAnsi="Times New Roman" w:cs="Times New Roman"/>
          <w:sz w:val="24"/>
          <w:szCs w:val="24"/>
        </w:rPr>
        <w:t xml:space="preserve"> swoich rodziców. Czuje, że ich czas dobiega końca, że może ich stracić tak jak utraciła córkę. Po identyfikacji rozpoczyna się horror atencji środowiska – wszyscy chcą ją pocieszyć, a ona chce, aby pozostawi</w:t>
      </w:r>
      <w:r w:rsidR="001C67D9">
        <w:rPr>
          <w:rFonts w:ascii="Times New Roman" w:hAnsi="Times New Roman" w:cs="Times New Roman"/>
          <w:sz w:val="24"/>
          <w:szCs w:val="24"/>
        </w:rPr>
        <w:t>ono ją w </w:t>
      </w:r>
      <w:r w:rsidRPr="005F1103">
        <w:rPr>
          <w:rFonts w:ascii="Times New Roman" w:hAnsi="Times New Roman" w:cs="Times New Roman"/>
          <w:sz w:val="24"/>
          <w:szCs w:val="24"/>
        </w:rPr>
        <w:t>spokoju. Przyjmuje kondolencje, wypowiada się na temat tego, co się stało, ale nie pozwala aby prawnik lub policjanci decydowali o tym, co będzie mówić i jak będzie wyglądać podczas oświadczenia przed kamerami w studiu telewizyjnym. Powie to, co chce, nikt jej nie powstrzyma, doskonale wie, co robi. Wypełniała ins</w:t>
      </w:r>
      <w:r w:rsidR="001C67D9">
        <w:rPr>
          <w:rFonts w:ascii="Times New Roman" w:hAnsi="Times New Roman" w:cs="Times New Roman"/>
          <w:sz w:val="24"/>
          <w:szCs w:val="24"/>
        </w:rPr>
        <w:t>trukcje swojej martwej córki. W </w:t>
      </w:r>
      <w:r w:rsidRPr="005F1103">
        <w:rPr>
          <w:rFonts w:ascii="Times New Roman" w:hAnsi="Times New Roman" w:cs="Times New Roman"/>
          <w:sz w:val="24"/>
          <w:szCs w:val="24"/>
        </w:rPr>
        <w:t xml:space="preserve">publicznym oświadczeniu wybacza oprawcom. Rozumie, że tragedia połączyła ich na zawsze i że zabójcy nie przyszli na świat, żeby popełnić tę zbrodnię. Nigdy nie zapomni tego, co się stało, jedynie prosi, aby się przyznali i przyjęli karę. Będzie czekać i ma nadzieję, że Bóg im wybaczy i pobłogosławi ich wszystkich. Nikt nie spodziewał się takiego obrotu sprawy. Rodzice byli w szoku, zaproponowali, że ją odwiozą do domu, ale zanim to się stało, zaprosili </w:t>
      </w:r>
      <w:r w:rsidR="00560A37" w:rsidRPr="005F1103">
        <w:rPr>
          <w:rFonts w:ascii="Times New Roman" w:hAnsi="Times New Roman" w:cs="Times New Roman"/>
          <w:sz w:val="24"/>
          <w:szCs w:val="24"/>
        </w:rPr>
        <w:t>córkę</w:t>
      </w:r>
      <w:r w:rsidRPr="005F1103">
        <w:rPr>
          <w:rFonts w:ascii="Times New Roman" w:hAnsi="Times New Roman" w:cs="Times New Roman"/>
          <w:sz w:val="24"/>
          <w:szCs w:val="24"/>
        </w:rPr>
        <w:t xml:space="preserve"> na kolację do siebie. Tu nastąpiła eskalacja emocji. Ojciec, ostoja spokoju, nie chce jej </w:t>
      </w:r>
      <w:r w:rsidR="00C43A1B" w:rsidRPr="005F1103">
        <w:rPr>
          <w:rFonts w:ascii="Times New Roman" w:hAnsi="Times New Roman" w:cs="Times New Roman"/>
          <w:sz w:val="24"/>
          <w:szCs w:val="24"/>
        </w:rPr>
        <w:t>wybaczyć ani zrozumieć motywów</w:t>
      </w:r>
      <w:r w:rsidRPr="005F1103">
        <w:rPr>
          <w:rFonts w:ascii="Times New Roman" w:hAnsi="Times New Roman" w:cs="Times New Roman"/>
          <w:sz w:val="24"/>
          <w:szCs w:val="24"/>
        </w:rPr>
        <w:t xml:space="preserve"> działania</w:t>
      </w:r>
      <w:r w:rsidR="00C43A1B" w:rsidRPr="005F1103">
        <w:rPr>
          <w:rFonts w:ascii="Times New Roman" w:hAnsi="Times New Roman" w:cs="Times New Roman"/>
          <w:sz w:val="24"/>
          <w:szCs w:val="24"/>
        </w:rPr>
        <w:t xml:space="preserve"> Sal</w:t>
      </w:r>
      <w:r w:rsidRPr="005F1103">
        <w:rPr>
          <w:rFonts w:ascii="Times New Roman" w:hAnsi="Times New Roman" w:cs="Times New Roman"/>
          <w:sz w:val="24"/>
          <w:szCs w:val="24"/>
        </w:rPr>
        <w:t xml:space="preserve">. Wyrzuca ją z domu, nie rozumiejąc, jak można nie opłakiwać śmierci dziecka, jak można wybaczyć mordercom, jaką jest matką! Zarzuca </w:t>
      </w:r>
      <w:r w:rsidR="00C43A1B" w:rsidRPr="005F1103">
        <w:rPr>
          <w:rFonts w:ascii="Times New Roman" w:hAnsi="Times New Roman" w:cs="Times New Roman"/>
          <w:sz w:val="24"/>
          <w:szCs w:val="24"/>
        </w:rPr>
        <w:t>córce</w:t>
      </w:r>
      <w:r w:rsidRPr="005F1103">
        <w:rPr>
          <w:rFonts w:ascii="Times New Roman" w:hAnsi="Times New Roman" w:cs="Times New Roman"/>
          <w:sz w:val="24"/>
          <w:szCs w:val="24"/>
        </w:rPr>
        <w:t xml:space="preserve"> wynoszenie siebie do roli papieża, który błogosławi oprawców. Sal wraca do domu, przez kilka dni siedzi w kuchni prz</w:t>
      </w:r>
      <w:r w:rsidR="001C67D9">
        <w:rPr>
          <w:rFonts w:ascii="Times New Roman" w:hAnsi="Times New Roman" w:cs="Times New Roman"/>
          <w:sz w:val="24"/>
          <w:szCs w:val="24"/>
        </w:rPr>
        <w:t>y stole, na którym leżą listy z </w:t>
      </w:r>
      <w:r w:rsidRPr="005F1103">
        <w:rPr>
          <w:rFonts w:ascii="Times New Roman" w:hAnsi="Times New Roman" w:cs="Times New Roman"/>
          <w:sz w:val="24"/>
          <w:szCs w:val="24"/>
        </w:rPr>
        <w:t>kondolencjami od ludzi łączących się z nią w bólu. Nie jest w stanie wejść na piętro do pokoju córki czy swojej sypialni. Boi się, że Maria ukrywa się gdzieś, że ją wystraszy. Po kilku dniach odwiedza ją matka, Sal jest na granicy wyczerpania. Matka wie, że to, co powiedziała Sal przed kamerami to gra, nie uwierzyła ani jednemu słowu, jest pewna, że wie, co Sal zamierza. Nie wierzy w życzliwość ludzi, którzy rzekomo wspierają Sal w cierpieniu – „Te zwierzęta, które ją zabiły są częścią tego samego stada, a członkowie jednego stada nie donoszą na siebie nawzajem – nigdy”</w:t>
      </w:r>
      <w:r w:rsidRPr="005F1103">
        <w:rPr>
          <w:rStyle w:val="Odwoanieprzypisudolnego"/>
          <w:rFonts w:ascii="Times New Roman" w:hAnsi="Times New Roman" w:cs="Times New Roman"/>
          <w:sz w:val="24"/>
          <w:szCs w:val="24"/>
        </w:rPr>
        <w:footnoteReference w:id="3"/>
      </w:r>
      <w:r w:rsidRPr="005F1103">
        <w:rPr>
          <w:rFonts w:ascii="Times New Roman" w:hAnsi="Times New Roman" w:cs="Times New Roman"/>
          <w:sz w:val="24"/>
          <w:szCs w:val="24"/>
        </w:rPr>
        <w:t>. Rozumiała, co czuje</w:t>
      </w:r>
      <w:r w:rsidR="001C67D9">
        <w:rPr>
          <w:rFonts w:ascii="Times New Roman" w:hAnsi="Times New Roman" w:cs="Times New Roman"/>
          <w:sz w:val="24"/>
          <w:szCs w:val="24"/>
        </w:rPr>
        <w:t xml:space="preserve"> córka – „wiem na co się stać i </w:t>
      </w:r>
      <w:r w:rsidRPr="005F1103">
        <w:rPr>
          <w:rFonts w:ascii="Times New Roman" w:hAnsi="Times New Roman" w:cs="Times New Roman"/>
          <w:sz w:val="24"/>
          <w:szCs w:val="24"/>
        </w:rPr>
        <w:t>pomogę ci odpłacić im tą samą monetą, niech ich matka cierpi tak jak i my cierpimy”</w:t>
      </w:r>
      <w:r w:rsidRPr="005F1103">
        <w:rPr>
          <w:rStyle w:val="Odwoanieprzypisudolnego"/>
          <w:rFonts w:ascii="Times New Roman" w:hAnsi="Times New Roman" w:cs="Times New Roman"/>
          <w:sz w:val="24"/>
          <w:szCs w:val="24"/>
        </w:rPr>
        <w:footnoteReference w:id="4"/>
      </w:r>
      <w:r w:rsidRPr="005F1103">
        <w:rPr>
          <w:rFonts w:ascii="Times New Roman" w:hAnsi="Times New Roman" w:cs="Times New Roman"/>
          <w:sz w:val="24"/>
          <w:szCs w:val="24"/>
        </w:rPr>
        <w:t xml:space="preserve"> Sal nie wiedziała jak ani kiedy, ale wiedziała, że zrobi wszystko, co powie jej matka. Teraz może pozwolić sobie na sen. Po raz pierwszy przyśnił jej się ogień, wielki ogień, nic więcej tylko ogień. Pogrzeb był kolejną traumą. Oczywiście nadal ta tragedia jest tematem medialnym. Mimo że nie życzyła sobie kamer na pogrzebie, cała ceremonia była relacjonowana. Sal nie płacze, jest spokojna, wszystkim się wydaje, że musi być w szoku, skoro nic nie czuje. Sal słyszy komentarze żałobników, nie dopuszcza do siebie fali rozpaczy, musi wytrwać. Po jakimś czasie uzmysławia sobie, że nie wszystko, co się działo wokół niej podczas pogrzebu, docierało do jej świadomości. Wielu rzeczy nie pamięta i te zaniki pamięci zaczynają zdarzać się coraz częściej. Traci pracę. Koncentruje się na opiece nad rodzicami, którzy po śmierci Marii znacznie podupadli na zdrowiu, zwłaszcza ojciec. Jest coraz słabszy. Sal właściwie przestaje wychodzić z domu. Nadal jest osobą publiczną, nie może iść do sklepu czy ulicą, aby ktoś nie próbował jej współczuć. Życzliwi liczą na to, że policja złapie zabójców. Krążą plotki, cała dzielnica mówi o tej tragedii. Mieszkańcy domyślają się, kim są sprawcy zabójstwa dziecka. To miejscowi, handlują narkotykami, nie pracują, no, chyba że dorywczo. To nie były porachunki gangów, była to zwykła sprzeczka rodzinna. Sprawcami tragedii są </w:t>
      </w:r>
      <w:r w:rsidR="00C43A1B" w:rsidRPr="005F1103">
        <w:rPr>
          <w:rFonts w:ascii="Times New Roman" w:hAnsi="Times New Roman" w:cs="Times New Roman"/>
          <w:sz w:val="24"/>
          <w:szCs w:val="24"/>
        </w:rPr>
        <w:t>bracia. B</w:t>
      </w:r>
      <w:r w:rsidRPr="005F1103">
        <w:rPr>
          <w:rFonts w:ascii="Times New Roman" w:hAnsi="Times New Roman" w:cs="Times New Roman"/>
          <w:sz w:val="24"/>
          <w:szCs w:val="24"/>
        </w:rPr>
        <w:t>awili się, tak mówią ludzie w mieście. Strzelali do</w:t>
      </w:r>
      <w:r w:rsidR="001C67D9">
        <w:rPr>
          <w:rFonts w:ascii="Times New Roman" w:hAnsi="Times New Roman" w:cs="Times New Roman"/>
          <w:sz w:val="24"/>
          <w:szCs w:val="24"/>
        </w:rPr>
        <w:t xml:space="preserve"> siebie nie ślepymi nabojami, a </w:t>
      </w:r>
      <w:r w:rsidRPr="005F1103">
        <w:rPr>
          <w:rFonts w:ascii="Times New Roman" w:hAnsi="Times New Roman" w:cs="Times New Roman"/>
          <w:sz w:val="24"/>
          <w:szCs w:val="24"/>
        </w:rPr>
        <w:t xml:space="preserve">ostrą amunicją i trafili w jej dziecko. Zabójcy są dla siebie nawzajem świadkami i prędzej umrą niż doniosą, który z nich jest winien. Ich matka zapewnia, że tego popołudnia sprawcy byli z nią w domu. Współczuje Sal, ale zapewnia, że jej synowie są niewinni wbrew pomówieniom i plotkom. Nie ma świadków, policja nie może nikogo oskarżyć. Wszystko wraca do codzienności. Mijają miesiące, lata i domniemani sprawcy nadal mieszkają w tej samej dzielnicy. Czasem Sal razem z ojcem przechodzi obok ich domu. Nawet lubi te spacery, ponieważ jest to dla niej jedyna rozrywka. Ojciec zastanawia się, czy sprawcy mogą spać spokojnie po tym, co zrobili. Matka Sal dowiaduje się, gdzie mieszkają, bawią się lub pracują domniemani zabójcy jej wnuczki. Rodzice zastanawiają się, jak to możliwe, że policja nie może udowodnić sprawcom winy. Prawdopodobnie benzyna zmyła ślad prochu ze skóry oprawców. To są popularne metody oczyszczania: tylko benzyna jest w stanie zmyć każdy ślad, który dowodzi winy. Mimo że we współczesnych czasach jest niesłychanie trudno zachować prywatność i wydawałoby się, że nic nikomu nie ujdzie na sucho, jednak niektórym ludziom to się udaje. Jest to możliwe dzięki wsparciu osób, które są gotowe kłamać na korzyść sprawców. Domniemani zabójcy Marii już nie czują się swobodnie we własnej dzielnicy, dla bezpieczeństwa wychodzą z domu w grupie. Od czasu do czasu używali narkotyków, ale teraz </w:t>
      </w:r>
      <w:r w:rsidR="00C43A1B" w:rsidRPr="005F1103">
        <w:rPr>
          <w:rFonts w:ascii="Times New Roman" w:hAnsi="Times New Roman" w:cs="Times New Roman"/>
          <w:sz w:val="24"/>
          <w:szCs w:val="24"/>
        </w:rPr>
        <w:t>ćpają</w:t>
      </w:r>
      <w:r w:rsidRPr="005F1103">
        <w:rPr>
          <w:rFonts w:ascii="Times New Roman" w:hAnsi="Times New Roman" w:cs="Times New Roman"/>
          <w:sz w:val="24"/>
          <w:szCs w:val="24"/>
        </w:rPr>
        <w:t xml:space="preserve"> regularnie. Nie pokazują się w miejscach publicznych, nie prowadzą już bogatego życia towarzyskiego. Sal nie wie, co się właściwie z tą rodziną dzieje. Koncentruje się na opiece nad rodzicami, nie docierają do niej żadne wiadomości do dnia, kiedy w jej dzielnicy wybucha pożar, w którym giną dwaj rzekomi sprawcy. Matka chłopców jest poważnie poparzona, obrażenia odniósł też trzeci brat. Policjanci przychodzą do Sal i jej rodziców. Chcą sprawdzić, czy mają alibi. Ponieważ rodzina Sal to Irlandczycy, są w kręgu podejrzanych. Brytyjscy policjanci nie ukrywają intencji. Właściwie są pewni, że podpalenie to akt zemsty. Umierający ojciec Sal zaświadcza, że wszyscy byli cały czas w domu. Są dla siebie nawzajem świadkami. Pożar jest początkiem kolejnych tragedii. Po jakimś czasie umiera ojciec, a po kilku latach także matka. Sal wraca na wyspę, do miejsca, skąd pochodzi. I właśnie tu opowiada swoją historię. Ma w kieszeni pudełko zapałek, ponieważ lubi zapach siarki, zawsze lubiła. To właśnie płomień rozpalanej zapałki wywołuje wspomnienia, przywołuje obrazy minionych lat. Wyspa, jej rodzinne strony, jest opustoszała, a mimo wszystko, owce, które się pasą na łące, rozmawiają z nią. Szepczą i proszą o prawo do życia: „nie zabijaj mnie, nie zjadaj”</w:t>
      </w:r>
      <w:r w:rsidRPr="005F1103">
        <w:rPr>
          <w:rStyle w:val="Odwoanieprzypisudolnego"/>
          <w:rFonts w:ascii="Times New Roman" w:hAnsi="Times New Roman" w:cs="Times New Roman"/>
          <w:sz w:val="24"/>
          <w:szCs w:val="24"/>
        </w:rPr>
        <w:footnoteReference w:id="5"/>
      </w:r>
      <w:r w:rsidRPr="005F1103">
        <w:rPr>
          <w:rFonts w:ascii="Times New Roman" w:hAnsi="Times New Roman" w:cs="Times New Roman"/>
          <w:sz w:val="24"/>
          <w:szCs w:val="24"/>
        </w:rPr>
        <w:t>. Na pytanie, dlaczego z nią rozmawiają, odpowiadają, że to przez Marię, jej córkę. Sal próbuje dowiedzieć się, skąd owce ją znają, ale one milczą. Żują trawę jakby nic niezwykłego się nie stało, jakby nie zaczęły jej oskarżać. Śmierć rodziców jest uwolnieniem z jarzma powściągliwości. Już nie musi być silna, już nie ma nikogo do ochrony. Teraz może pozwolić sobie na rozpacz, na odczuwanie bólu. Może uwolnić się od niewyobrażalnego cierpienia i dać upust pragnieniu cofnięcia czasu. Raniąc swoje ciało silnymi razami, rozrywa ubranie i skórę, aby uwolnić falę bólu i cierpienia hamowanego przez lata egzystencji w poczuciu odpowiedzialności za swoich najbliższych. Krzyczy: „Nie zostawiaj mnie córeczko, wróć do mnie”</w:t>
      </w:r>
      <w:r w:rsidRPr="005F1103">
        <w:rPr>
          <w:rStyle w:val="Odwoanieprzypisudolnego"/>
          <w:rFonts w:ascii="Times New Roman" w:hAnsi="Times New Roman" w:cs="Times New Roman"/>
          <w:sz w:val="24"/>
          <w:szCs w:val="24"/>
        </w:rPr>
        <w:footnoteReference w:id="6"/>
      </w:r>
      <w:r w:rsidRPr="005F1103">
        <w:rPr>
          <w:rFonts w:ascii="Times New Roman" w:hAnsi="Times New Roman" w:cs="Times New Roman"/>
          <w:sz w:val="24"/>
          <w:szCs w:val="24"/>
        </w:rPr>
        <w:t>.</w:t>
      </w:r>
    </w:p>
    <w:p w:rsidR="00521402" w:rsidRPr="009C1227" w:rsidRDefault="00173A27" w:rsidP="009C1227">
      <w:pPr>
        <w:rPr>
          <w:rFonts w:ascii="Times New Roman" w:eastAsia="Times New Roman" w:hAnsi="Times New Roman" w:cs="Times New Roman"/>
          <w:sz w:val="24"/>
          <w:szCs w:val="24"/>
        </w:rPr>
      </w:pPr>
      <w:r w:rsidRPr="005F1103">
        <w:rPr>
          <w:rFonts w:ascii="Times New Roman" w:hAnsi="Times New Roman" w:cs="Times New Roman"/>
          <w:sz w:val="24"/>
          <w:szCs w:val="24"/>
        </w:rPr>
        <w:br w:type="page"/>
      </w:r>
    </w:p>
    <w:p w:rsidR="00521402" w:rsidRPr="00C94285" w:rsidRDefault="00521402" w:rsidP="00521402">
      <w:pPr>
        <w:pStyle w:val="Nagwek1"/>
        <w:rPr>
          <w:sz w:val="32"/>
          <w:szCs w:val="32"/>
        </w:rPr>
      </w:pPr>
      <w:bookmarkStart w:id="6" w:name="_Toc8566776"/>
      <w:r w:rsidRPr="00C94285">
        <w:rPr>
          <w:sz w:val="32"/>
          <w:szCs w:val="32"/>
        </w:rPr>
        <w:t>2. Analiza psychologiczna postaci</w:t>
      </w:r>
      <w:bookmarkEnd w:id="6"/>
    </w:p>
    <w:p w:rsidR="00521402" w:rsidRPr="005F1103" w:rsidRDefault="00521402" w:rsidP="00521402">
      <w:pPr>
        <w:pStyle w:val="HTML-wstpniesformatowany"/>
        <w:shd w:val="clear" w:color="auto" w:fill="FFFFFF"/>
        <w:spacing w:line="360" w:lineRule="auto"/>
        <w:jc w:val="both"/>
        <w:rPr>
          <w:rFonts w:ascii="Times New Roman" w:hAnsi="Times New Roman" w:cs="Times New Roman"/>
          <w:sz w:val="24"/>
          <w:szCs w:val="24"/>
        </w:rPr>
      </w:pPr>
      <w:r w:rsidRPr="005F1103">
        <w:rPr>
          <w:rFonts w:ascii="Times New Roman" w:hAnsi="Times New Roman" w:cs="Times New Roman"/>
          <w:sz w:val="24"/>
          <w:szCs w:val="24"/>
        </w:rPr>
        <w:tab/>
        <w:t>„Cierpienie przeżywane po śmierci dziecka jest znacznie głębsze i silniejsze niż jakikolwiek inny rodzaj bólu. Jest jak otwarta rana, która nie chce się zagoić. Ledwie utworzy się świeży strup, zaraz pęka na nowo bez żadnego ostrzeżenia. Nieznośna intensywność tego cierpienia godzi w samo wnętrze naszej istoty i powoduje, że czujemy się tak jakby to tragiczne zdarzenie ani na chwilę nie przestawało nas niszczyć i emocjonalnie rujnować”</w:t>
      </w:r>
      <w:r w:rsidRPr="005F1103">
        <w:rPr>
          <w:rStyle w:val="Odwoanieprzypisudolnego"/>
          <w:rFonts w:ascii="Times New Roman" w:hAnsi="Times New Roman" w:cs="Times New Roman"/>
          <w:sz w:val="24"/>
          <w:szCs w:val="24"/>
        </w:rPr>
        <w:footnoteReference w:id="7"/>
      </w:r>
      <w:r w:rsidRPr="005F1103">
        <w:rPr>
          <w:rFonts w:ascii="Times New Roman" w:hAnsi="Times New Roman" w:cs="Times New Roman"/>
          <w:sz w:val="24"/>
          <w:szCs w:val="24"/>
        </w:rPr>
        <w:t xml:space="preserve">. </w:t>
      </w:r>
    </w:p>
    <w:p w:rsidR="00521402" w:rsidRPr="005F1103" w:rsidRDefault="00521402" w:rsidP="00521402">
      <w:pPr>
        <w:pStyle w:val="HTML-wstpniesformatowany"/>
        <w:shd w:val="clear" w:color="auto" w:fill="FFFFFF"/>
        <w:spacing w:line="360" w:lineRule="auto"/>
        <w:jc w:val="both"/>
        <w:rPr>
          <w:rFonts w:ascii="Times New Roman" w:hAnsi="Times New Roman" w:cs="Times New Roman"/>
          <w:sz w:val="24"/>
          <w:szCs w:val="24"/>
        </w:rPr>
      </w:pPr>
      <w:r w:rsidRPr="005F1103">
        <w:rPr>
          <w:rFonts w:ascii="Times New Roman" w:hAnsi="Times New Roman" w:cs="Times New Roman"/>
          <w:sz w:val="24"/>
          <w:szCs w:val="24"/>
        </w:rPr>
        <w:t>Dziecko jest doskonałą częścią nas, uosabia nasze najlepsze</w:t>
      </w:r>
      <w:r w:rsidR="001C67D9">
        <w:rPr>
          <w:rFonts w:ascii="Times New Roman" w:hAnsi="Times New Roman" w:cs="Times New Roman"/>
          <w:sz w:val="24"/>
          <w:szCs w:val="24"/>
        </w:rPr>
        <w:t xml:space="preserve"> cechy, nie tylko te związane z </w:t>
      </w:r>
      <w:r w:rsidRPr="005F1103">
        <w:rPr>
          <w:rFonts w:ascii="Times New Roman" w:hAnsi="Times New Roman" w:cs="Times New Roman"/>
          <w:sz w:val="24"/>
          <w:szCs w:val="24"/>
        </w:rPr>
        <w:t>naszym charakterem czy osobowością, ale te odpowiedzialne za nieśmiertelność. Pozwala nam przetrwać w swoich genach, gwarantuje przedłużenie naszej egzystencji, nadaje wartość naszym działaniom, jest siłą napędową do kreatywnego funkcjonowania w społeczeństwie. Potomstwo jest też nobilitacją społeczną, ludzie młodzi poprzez macierzyństwo czy ojcostwo zyskują rangę osób dorosłych i odpowiedzialnych. Dojrzalsi rodzice, dotąd bezdzietni, zyskują szacunek i atencję społeczną. Dzieci są też fundamen</w:t>
      </w:r>
      <w:r w:rsidR="001C67D9">
        <w:rPr>
          <w:rFonts w:ascii="Times New Roman" w:hAnsi="Times New Roman" w:cs="Times New Roman"/>
          <w:sz w:val="24"/>
          <w:szCs w:val="24"/>
        </w:rPr>
        <w:t>tem rodziny. Kochając dziecko i </w:t>
      </w:r>
      <w:r w:rsidRPr="005F1103">
        <w:rPr>
          <w:rFonts w:ascii="Times New Roman" w:hAnsi="Times New Roman" w:cs="Times New Roman"/>
          <w:sz w:val="24"/>
          <w:szCs w:val="24"/>
        </w:rPr>
        <w:t>troszcząc się o jego rozwój budujemy silne więzi rodzinne, wyznaczamy wspólne cele, planujemy przyszłość, w której upatrujemy dla siebie pozycj</w:t>
      </w:r>
      <w:r w:rsidR="001C67D9">
        <w:rPr>
          <w:rFonts w:ascii="Times New Roman" w:hAnsi="Times New Roman" w:cs="Times New Roman"/>
          <w:sz w:val="24"/>
          <w:szCs w:val="24"/>
        </w:rPr>
        <w:t>ę seniora w otoczeniu wnucząt i </w:t>
      </w:r>
      <w:r w:rsidRPr="005F1103">
        <w:rPr>
          <w:rFonts w:ascii="Times New Roman" w:hAnsi="Times New Roman" w:cs="Times New Roman"/>
          <w:sz w:val="24"/>
          <w:szCs w:val="24"/>
        </w:rPr>
        <w:t>prawnucząt w poczuciu bezpieczeństwa w cieple rodzinnym. Śmierć dziecka odbiera nam to poczucie bezpieczeństwa, czujemy się pozbawieni przyszłości. Problem straty dziecka może być analizowany na wielu płaszczyznach: medycznej, psychologicznej, społecznej i religijnej. „Szczególnie dramatyczny aspekt śmierci dziecka uwidacznia się wówczas, gdy próbuje się odpowiedzieć na pytanie o jej sens. Medytacja nad śmiercią jest ważnym elementem wielu systemów filozoficznych […] Jednak sam ten rozwój n</w:t>
      </w:r>
      <w:r w:rsidR="001C67D9">
        <w:rPr>
          <w:rFonts w:ascii="Times New Roman" w:hAnsi="Times New Roman" w:cs="Times New Roman"/>
          <w:sz w:val="24"/>
          <w:szCs w:val="24"/>
        </w:rPr>
        <w:t>ie doprowadził do całkowitego i </w:t>
      </w:r>
      <w:r w:rsidRPr="005F1103">
        <w:rPr>
          <w:rFonts w:ascii="Times New Roman" w:hAnsi="Times New Roman" w:cs="Times New Roman"/>
          <w:sz w:val="24"/>
          <w:szCs w:val="24"/>
        </w:rPr>
        <w:t>pełnego rozwiązania zagadki kresu ludzkiego życia, a szczególnie tajemnicy śmierci dziecka”</w:t>
      </w:r>
      <w:r w:rsidRPr="005F1103">
        <w:rPr>
          <w:rStyle w:val="Odwoanieprzypisudolnego"/>
          <w:rFonts w:ascii="Times New Roman" w:hAnsi="Times New Roman" w:cs="Times New Roman"/>
          <w:sz w:val="24"/>
          <w:szCs w:val="24"/>
        </w:rPr>
        <w:footnoteReference w:id="8"/>
      </w:r>
      <w:r w:rsidRPr="005F1103">
        <w:rPr>
          <w:rFonts w:ascii="Times New Roman" w:hAnsi="Times New Roman" w:cs="Times New Roman"/>
          <w:sz w:val="24"/>
          <w:szCs w:val="24"/>
        </w:rPr>
        <w:t>. Śmierć jest zjawiskiem naturalnym i powszechnie akceptowalnym. Rozumiemy, że konsekwencją narodzin jest śmierć, ale gdy dotyczy ona dzi</w:t>
      </w:r>
      <w:r w:rsidR="001C67D9">
        <w:rPr>
          <w:rFonts w:ascii="Times New Roman" w:hAnsi="Times New Roman" w:cs="Times New Roman"/>
          <w:sz w:val="24"/>
          <w:szCs w:val="24"/>
        </w:rPr>
        <w:t>ecka, pojawia się przekonanie o </w:t>
      </w:r>
      <w:r w:rsidRPr="005F1103">
        <w:rPr>
          <w:rFonts w:ascii="Times New Roman" w:hAnsi="Times New Roman" w:cs="Times New Roman"/>
          <w:sz w:val="24"/>
          <w:szCs w:val="24"/>
        </w:rPr>
        <w:t>nienaturalności tego zjawiska. Jesteśmy wręcz pewni, że w takim wypadku śmierć jest zjawiskiem nieprawdopodobnym, wręcz nienormalnym. Buntujemy się przeciwko takiej niesprawiedliwości. Dziecko jako istota czysta i niewinna nie zasługuje na niebyt. Dorośli członkowie rodziny odpowiadają za bezpieczeństwo swojego potomstwa. Nagła śmierć dziecka rodzi poczucie winy, pojawiają się pytania: jak można było dopuścić do tragedii, dlaczego nas spotkał taki los? Odbieramy stratę jako karę za nasze przewinienia. Każda śmierć osoby bliskiej jest zjawiskiem nagłym, ponieważ nie jesteśmy w stanie przygotować się na jej nadejście. Niespodziewana śmierć dziecka jest najczęściej następstwem zdarzeń losowych. Dziecko jako istota bezbronna jest narażone na wszelkiego rodzaju zagrożenia, czasem ze skutkiem śmiertelnym. Wydaje nam się, że nasze potomstwo ma przed sobą długą drogę życia, pełną radosnych i smutnych doświadczeń. Dlatego gwałtowna strata budzi sprzeciw, a nawet doprowadza do zachwiania wiary w Boga, w J</w:t>
      </w:r>
      <w:r w:rsidR="001C67D9">
        <w:rPr>
          <w:rFonts w:ascii="Times New Roman" w:hAnsi="Times New Roman" w:cs="Times New Roman"/>
          <w:sz w:val="24"/>
          <w:szCs w:val="24"/>
        </w:rPr>
        <w:t>ego wszechmoc i </w:t>
      </w:r>
      <w:r w:rsidRPr="005F1103">
        <w:rPr>
          <w:rFonts w:ascii="Times New Roman" w:hAnsi="Times New Roman" w:cs="Times New Roman"/>
          <w:sz w:val="24"/>
          <w:szCs w:val="24"/>
        </w:rPr>
        <w:t>miłosierdzie. Wątpliwości mogą doprowadzić albo do negacji istnienia Boga, albo do zanegowania Jego miłosiernej troski o świat. „Jeśli bowiem istnienie świata otwiera jakoby wzrok duszy ludzkiej na istnienie Boga, na Jego mądrość, ws</w:t>
      </w:r>
      <w:r w:rsidR="001C67D9">
        <w:rPr>
          <w:rFonts w:ascii="Times New Roman" w:hAnsi="Times New Roman" w:cs="Times New Roman"/>
          <w:sz w:val="24"/>
          <w:szCs w:val="24"/>
        </w:rPr>
        <w:t>zechmoc i wspaniałość, to zło i </w:t>
      </w:r>
      <w:r w:rsidRPr="005F1103">
        <w:rPr>
          <w:rFonts w:ascii="Times New Roman" w:hAnsi="Times New Roman" w:cs="Times New Roman"/>
          <w:sz w:val="24"/>
          <w:szCs w:val="24"/>
        </w:rPr>
        <w:t>cierpienia zdają się zaćmiewać ten obraz – czasem w sposób radykalny, zwłaszcza wobec codziennego dramatu tylu niezawinionych cierpień, a także tylu win, które uchodzą bezkarnie”</w:t>
      </w:r>
      <w:r w:rsidRPr="005F1103">
        <w:rPr>
          <w:rStyle w:val="Odwoanieprzypisudolnego"/>
          <w:rFonts w:ascii="Times New Roman" w:hAnsi="Times New Roman" w:cs="Times New Roman"/>
          <w:sz w:val="24"/>
          <w:szCs w:val="24"/>
        </w:rPr>
        <w:footnoteReference w:id="9"/>
      </w:r>
      <w:r w:rsidRPr="005F1103">
        <w:rPr>
          <w:rFonts w:ascii="Times New Roman" w:hAnsi="Times New Roman" w:cs="Times New Roman"/>
          <w:sz w:val="24"/>
          <w:szCs w:val="24"/>
        </w:rPr>
        <w:t xml:space="preserve">. Osieroceni rodzice odczuwają katastrofalną zmianę postrzegania świata. Więź łącząca ich z dzieckiem była wyjątkowa w każdym momencie jej trwania. Szczególnie matki postrzegają swoje dzieci jako idealną część siebie. Dziecko rodzi się z ciała matki, stanowiąc jej kontynuację. Miłość wraz z fascynacją wobec dziecka oznacza nie tylko pragnienie szczęścia dla drugiej istoty, ale daje też szansę na spełnienie wywołane faktem jej istnienia. Utrata kogoś tak bliskiego wiąże się z niewyobrażalnym cierpieniem. Nie bez znaczenia są okoliczności śmierci dziecka. Choroba, nieszczęśliwy wypadek wywołują sprzeciw i ból, ale morderstwo paraliżuje zmysły. Poczucie bezsilności łączy się z poczuciem winy, wywołuje napady gniewu, lęki, a nawet skrajne przewrażliwienie. Powinniśmy chronić nasze dzieci, trudno jest żyć ze świadomością, że zamordowano nam dziecko, a my nadal żyjemy. Pojawia się strach o najbliższych. Ponieważ zachwiane zostało poczucie bezpieczeństwa, irracjonalnie podejrzewamy, że teraz będziemy doświadczać kolejnych strat, że odejdą wszyscy nasi bliscy, a my utoniemy w odmętach rozpaczy. Maria, córeczka Sal, mimo </w:t>
      </w:r>
      <w:r w:rsidR="00C43A1B" w:rsidRPr="005F1103">
        <w:rPr>
          <w:rFonts w:ascii="Times New Roman" w:hAnsi="Times New Roman" w:cs="Times New Roman"/>
          <w:sz w:val="24"/>
          <w:szCs w:val="24"/>
        </w:rPr>
        <w:t>wszel</w:t>
      </w:r>
      <w:r w:rsidRPr="005F1103">
        <w:rPr>
          <w:rFonts w:ascii="Times New Roman" w:hAnsi="Times New Roman" w:cs="Times New Roman"/>
          <w:sz w:val="24"/>
          <w:szCs w:val="24"/>
        </w:rPr>
        <w:t xml:space="preserve">kich przeciwności, stała się fundamentem rodziny bohaterki monodramu </w:t>
      </w:r>
      <w:r w:rsidRPr="005F1103">
        <w:rPr>
          <w:rFonts w:ascii="Times New Roman" w:hAnsi="Times New Roman" w:cs="Times New Roman"/>
          <w:i/>
          <w:sz w:val="24"/>
          <w:szCs w:val="24"/>
        </w:rPr>
        <w:t>Pudełko zapałek</w:t>
      </w:r>
      <w:r w:rsidRPr="005F1103">
        <w:rPr>
          <w:rFonts w:ascii="Times New Roman" w:hAnsi="Times New Roman" w:cs="Times New Roman"/>
          <w:sz w:val="24"/>
          <w:szCs w:val="24"/>
        </w:rPr>
        <w:t xml:space="preserve">. Połączyła dwa pokolenia. Rodzice Sal, rozczarowani samotnym macierzyństwem córki, prowokowali ją do samodzielności. Oczekiwali, że przejmie odpowiedzialność za swoje dziecko i będzie niezależna. Patrząc na niewinną małą istotę zarówno matka, jak i jej rodzice, widzieli w niej wszystkie życia i wszystkie śmierci innych </w:t>
      </w:r>
      <w:r w:rsidR="001C67D9">
        <w:rPr>
          <w:rFonts w:ascii="Times New Roman" w:hAnsi="Times New Roman" w:cs="Times New Roman"/>
          <w:sz w:val="24"/>
          <w:szCs w:val="24"/>
        </w:rPr>
        <w:t>pokoleń. Napawało to ich dumą i </w:t>
      </w:r>
      <w:r w:rsidRPr="005F1103">
        <w:rPr>
          <w:rFonts w:ascii="Times New Roman" w:hAnsi="Times New Roman" w:cs="Times New Roman"/>
          <w:sz w:val="24"/>
          <w:szCs w:val="24"/>
        </w:rPr>
        <w:t>zachwytem. Dawało nadzieję na przyszłość. Kochali dziewczynkę bezgranicznie, poświęcili swoją wygodę dla jej dobra. Sal robiła wszystko, aby zrekompensować córce brak ojca. Była jej dumą i nadzieją na lepsze życie. Nagła jej śmierć oznaczała utratę przyszłości. Najbliższe osoby zazwyczaj starają się wesprzeć osieroconego rodzica czy rodziców. W rodzinie Sal wszyscy byli poranieni, mogli polegać tylko na sobie i w tej sytuacji nie było nikogo, kto pomógłby im racjonalnie przejść przez tę tragedię, ochronić przed światem zewnętrznym. Śmierć Marii, nagła i nienaturalna, uruchomiła działania przed</w:t>
      </w:r>
      <w:r w:rsidR="001C67D9">
        <w:rPr>
          <w:rFonts w:ascii="Times New Roman" w:hAnsi="Times New Roman" w:cs="Times New Roman"/>
          <w:sz w:val="24"/>
          <w:szCs w:val="24"/>
        </w:rPr>
        <w:t>stawicieli prawa: policjantów i </w:t>
      </w:r>
      <w:r w:rsidRPr="005F1103">
        <w:rPr>
          <w:rFonts w:ascii="Times New Roman" w:hAnsi="Times New Roman" w:cs="Times New Roman"/>
          <w:sz w:val="24"/>
          <w:szCs w:val="24"/>
        </w:rPr>
        <w:t>prawników. Wzbudzała zainteresowanie mediów, odbierając rodzinie prawo do opłakiwania straty w samotności. Silne destrukcyjne wpływy zewnętrzne i wewnętrzne nie pozwoliły im oczyścić duszy z pragnienia odwetu. Zadośćuczynienie w przypadku morderstwa jest właściwie niemożliwe. Nie ma mocy sprawczej, która przywróciłaby raz utracone życie. Nagła śmierć dziecka zatrzymuje cały świat, przekreśla sens istnienia najbliższych. „Niektórzy rodzice twierdzą nawet, że przed nieuchronnymi, tragicznymi wydarzeniami, którym przecież nie mogli zapobiec, odczuwali pewne wrażenia, a nawet pojawiały się w ich życiu różne, zewnętrzne przesłanki zapowiadające nadejście tragedii. Miały one dla nich wówczas charakter irracjonalny, były naturalnie odsuwane w niepamięć, ze względu na swój nieprawdopodobny charakter”</w:t>
      </w:r>
      <w:r w:rsidRPr="005F1103">
        <w:rPr>
          <w:rStyle w:val="Odwoanieprzypisudolnego"/>
          <w:rFonts w:ascii="Times New Roman" w:hAnsi="Times New Roman" w:cs="Times New Roman"/>
          <w:sz w:val="24"/>
          <w:szCs w:val="24"/>
        </w:rPr>
        <w:footnoteReference w:id="10"/>
      </w:r>
      <w:r w:rsidRPr="005F1103">
        <w:rPr>
          <w:rFonts w:ascii="Times New Roman" w:hAnsi="Times New Roman" w:cs="Times New Roman"/>
          <w:sz w:val="24"/>
          <w:szCs w:val="24"/>
        </w:rPr>
        <w:t>. Sal, wspominając Marię, odnalazła takie wspólne chwile. Czesząc włosy swojej córeczki zachwycała się jej cierpliwością, upatrywała w jej zadumie podobieństwo do swojego ojca. Córka, cicha i spokojna, myślała o przyszło</w:t>
      </w:r>
      <w:r w:rsidR="001C67D9">
        <w:rPr>
          <w:rFonts w:ascii="Times New Roman" w:hAnsi="Times New Roman" w:cs="Times New Roman"/>
          <w:sz w:val="24"/>
          <w:szCs w:val="24"/>
        </w:rPr>
        <w:t>ści, planowała i </w:t>
      </w:r>
      <w:r w:rsidRPr="005F1103">
        <w:rPr>
          <w:rFonts w:ascii="Times New Roman" w:hAnsi="Times New Roman" w:cs="Times New Roman"/>
          <w:sz w:val="24"/>
          <w:szCs w:val="24"/>
        </w:rPr>
        <w:t>wiedziała, co się stanie, raczej przeczuwała. Ta myśl przeraziła Sal. Zadaje pytanie: „Mój Boże, myślicie że wiedziała? Skąd mogłaby wiedzieć?!”</w:t>
      </w:r>
      <w:r w:rsidRPr="005F1103">
        <w:rPr>
          <w:rStyle w:val="Odwoanieprzypisudolnego"/>
          <w:rFonts w:ascii="Times New Roman" w:hAnsi="Times New Roman" w:cs="Times New Roman"/>
          <w:sz w:val="24"/>
          <w:szCs w:val="24"/>
        </w:rPr>
        <w:footnoteReference w:id="11"/>
      </w:r>
      <w:r w:rsidR="001C67D9">
        <w:rPr>
          <w:rFonts w:ascii="Times New Roman" w:hAnsi="Times New Roman" w:cs="Times New Roman"/>
          <w:sz w:val="24"/>
          <w:szCs w:val="24"/>
        </w:rPr>
        <w:t xml:space="preserve"> Jej kochana Maria wiedziała? A </w:t>
      </w:r>
      <w:r w:rsidRPr="005F1103">
        <w:rPr>
          <w:rFonts w:ascii="Times New Roman" w:hAnsi="Times New Roman" w:cs="Times New Roman"/>
          <w:sz w:val="24"/>
          <w:szCs w:val="24"/>
        </w:rPr>
        <w:t>ona, widząc tę zadu</w:t>
      </w:r>
      <w:r w:rsidR="00500893">
        <w:rPr>
          <w:rFonts w:ascii="Times New Roman" w:hAnsi="Times New Roman" w:cs="Times New Roman"/>
          <w:sz w:val="24"/>
          <w:szCs w:val="24"/>
        </w:rPr>
        <w:t>mę, nie przeczuwała najgorszego. T</w:t>
      </w:r>
      <w:r w:rsidRPr="005F1103">
        <w:rPr>
          <w:rFonts w:ascii="Times New Roman" w:hAnsi="Times New Roman" w:cs="Times New Roman"/>
          <w:sz w:val="24"/>
          <w:szCs w:val="24"/>
        </w:rPr>
        <w:t>eraz wie</w:t>
      </w:r>
      <w:r w:rsidR="00C43A1B" w:rsidRPr="005F1103">
        <w:rPr>
          <w:rFonts w:ascii="Times New Roman" w:hAnsi="Times New Roman" w:cs="Times New Roman"/>
          <w:sz w:val="24"/>
          <w:szCs w:val="24"/>
        </w:rPr>
        <w:t>,</w:t>
      </w:r>
      <w:r w:rsidR="00500893">
        <w:rPr>
          <w:rFonts w:ascii="Times New Roman" w:hAnsi="Times New Roman" w:cs="Times New Roman"/>
          <w:sz w:val="24"/>
          <w:szCs w:val="24"/>
        </w:rPr>
        <w:t xml:space="preserve"> co znaczyła</w:t>
      </w:r>
      <w:r w:rsidRPr="005F1103">
        <w:rPr>
          <w:rFonts w:ascii="Times New Roman" w:hAnsi="Times New Roman" w:cs="Times New Roman"/>
          <w:sz w:val="24"/>
          <w:szCs w:val="24"/>
        </w:rPr>
        <w:t xml:space="preserve"> ta nostalgia. Rozumiejąc, mogła zapobiec nieszczęściu, mogła ocalić córkę, ale ta wiedza przyszła za późno. Śmierć dziecka jest dla najbliższych szokiem. Jeśli następuje nagle, to wstrząs ten może trwać miesiącami, a nawet latami. Często szok taki objawia się odrętwieniem emocjonalnym, które nie pozwala przejść do kolejnej fazy żałoby. Sama żałoba odbierana jest też jako piętno. Ponieważ śmierć dziecka nie jest taka oczywista, rodzice często odczuwają ją jako karę. Czują się za nią odpowiedzialni tak długo, dopóki nie uda im się tego poczucia winy w sobie przepracować. Ponoszą karę, ponieważ utracili wsparcie Boga albo rozgniewali Go. Czują się samotni i wyalienowani. Znajomi, nie wiedząc, jak okazać współczucie, unikają z nimi kontaktu. Są wstrząśnięci rozmiarem tragedii. Nie mają pojęcia, w jaki sposób mogą ulżyć w cierpieniu, ta niemoc ich krępuje, dlatego unikają konfrontacji. Sal od momentu, kiedy dowiaduje się o śmierci córki, trwa w zawieszeniu. Nie rozumie, a raczej nie chce zrozumieć, co się stało. Widziała i słyszała wszystko, co działo się wokół niej, ale nie reagowała. Ta drętwota dawała jej szansę przetrwać, jednocześnie brak łez nie pozwalał jej się oczyścić z bólu po stracie córki. Straciła dwunastoletnią córkę, a jej rodzice są doj</w:t>
      </w:r>
      <w:r w:rsidR="001C67D9">
        <w:rPr>
          <w:rFonts w:ascii="Times New Roman" w:hAnsi="Times New Roman" w:cs="Times New Roman"/>
          <w:sz w:val="24"/>
          <w:szCs w:val="24"/>
        </w:rPr>
        <w:t>rzali i </w:t>
      </w:r>
      <w:r w:rsidRPr="005F1103">
        <w:rPr>
          <w:rFonts w:ascii="Times New Roman" w:hAnsi="Times New Roman" w:cs="Times New Roman"/>
          <w:sz w:val="24"/>
          <w:szCs w:val="24"/>
        </w:rPr>
        <w:t>złamani cierpieniem. Sal czuje nieuchronność kolejnych strat. Przeczuwa, że wkrótce pochowa ojca lub matkę. Zawsze zdawała sobie sprawę z tego, że oni odejdą, ale teraz uświadomiła sobie, że ich śmierć jest bardzo bliska. Chce być silna, aby móc zaopiekować się nimi. Żałoba jest to długi i złożony proces. „Badania nau</w:t>
      </w:r>
      <w:r w:rsidR="001C67D9">
        <w:rPr>
          <w:rFonts w:ascii="Times New Roman" w:hAnsi="Times New Roman" w:cs="Times New Roman"/>
          <w:sz w:val="24"/>
          <w:szCs w:val="24"/>
        </w:rPr>
        <w:t>kowe wykazały, że wychodzenie z </w:t>
      </w:r>
      <w:r w:rsidRPr="005F1103">
        <w:rPr>
          <w:rFonts w:ascii="Times New Roman" w:hAnsi="Times New Roman" w:cs="Times New Roman"/>
          <w:sz w:val="24"/>
          <w:szCs w:val="24"/>
        </w:rPr>
        <w:t>tego stanu może trwać latami, a być może całkowite wyzdrowienie nigdy nie jest możliwe. Jedno jest pewne: tego rodzaju bólu nie da się przeżyć w przyspieszonym tempie, nie można go też uniknąć”</w:t>
      </w:r>
      <w:r w:rsidRPr="005F1103">
        <w:rPr>
          <w:rStyle w:val="Odwoanieprzypisudolnego"/>
          <w:rFonts w:ascii="Times New Roman" w:hAnsi="Times New Roman" w:cs="Times New Roman"/>
          <w:sz w:val="24"/>
          <w:szCs w:val="24"/>
        </w:rPr>
        <w:footnoteReference w:id="12"/>
      </w:r>
      <w:r w:rsidRPr="005F1103">
        <w:rPr>
          <w:rFonts w:ascii="Times New Roman" w:hAnsi="Times New Roman" w:cs="Times New Roman"/>
          <w:sz w:val="24"/>
          <w:szCs w:val="24"/>
        </w:rPr>
        <w:t>.</w:t>
      </w:r>
    </w:p>
    <w:p w:rsidR="00521402" w:rsidRPr="00C94285" w:rsidRDefault="00521402" w:rsidP="00C94285">
      <w:pPr>
        <w:pStyle w:val="Nagwek2"/>
        <w:rPr>
          <w:rFonts w:eastAsia="Times New Roman"/>
          <w:sz w:val="28"/>
          <w:szCs w:val="28"/>
        </w:rPr>
      </w:pPr>
      <w:bookmarkStart w:id="7" w:name="_Toc8566777"/>
      <w:r w:rsidRPr="00C94285">
        <w:rPr>
          <w:sz w:val="28"/>
          <w:szCs w:val="28"/>
        </w:rPr>
        <w:t>2.1</w:t>
      </w:r>
      <w:r w:rsidR="00FA23EF" w:rsidRPr="00C94285">
        <w:rPr>
          <w:sz w:val="28"/>
          <w:szCs w:val="28"/>
        </w:rPr>
        <w:t>.</w:t>
      </w:r>
      <w:r w:rsidRPr="00C94285">
        <w:rPr>
          <w:sz w:val="28"/>
          <w:szCs w:val="28"/>
        </w:rPr>
        <w:t xml:space="preserve"> Fazy przeżywania straty</w:t>
      </w:r>
      <w:bookmarkEnd w:id="7"/>
    </w:p>
    <w:p w:rsidR="00173A27" w:rsidRPr="009C1227" w:rsidRDefault="00521402" w:rsidP="009C1227">
      <w:pPr>
        <w:pStyle w:val="HTML-wstpniesformatowany"/>
        <w:shd w:val="clear" w:color="auto" w:fill="FFFFFF"/>
        <w:spacing w:line="360" w:lineRule="auto"/>
        <w:jc w:val="both"/>
        <w:rPr>
          <w:rFonts w:ascii="Times New Roman" w:hAnsi="Times New Roman" w:cs="Times New Roman"/>
          <w:sz w:val="24"/>
          <w:szCs w:val="24"/>
          <w:shd w:val="clear" w:color="auto" w:fill="FFFFFF"/>
        </w:rPr>
      </w:pPr>
      <w:r w:rsidRPr="005F1103">
        <w:rPr>
          <w:rFonts w:ascii="Times New Roman" w:hAnsi="Times New Roman" w:cs="Times New Roman"/>
          <w:sz w:val="24"/>
          <w:szCs w:val="24"/>
        </w:rPr>
        <w:tab/>
        <w:t xml:space="preserve">Analizując etapy przeżywania żałoby przez bohaterkę </w:t>
      </w:r>
      <w:r w:rsidRPr="005F1103">
        <w:rPr>
          <w:rFonts w:ascii="Times New Roman" w:hAnsi="Times New Roman" w:cs="Times New Roman"/>
          <w:i/>
          <w:sz w:val="24"/>
          <w:szCs w:val="24"/>
        </w:rPr>
        <w:t>Pudełka zapałek</w:t>
      </w:r>
      <w:r w:rsidRPr="005F1103">
        <w:rPr>
          <w:rFonts w:ascii="Times New Roman" w:hAnsi="Times New Roman" w:cs="Times New Roman"/>
          <w:sz w:val="24"/>
          <w:szCs w:val="24"/>
        </w:rPr>
        <w:t xml:space="preserve"> powołuję się na wiedzę merytoryczną eksperta, Dr Catheriny M. Sanders, która jest psychologiem klinicznym w Charlotte (Północna Carolina). Sanders przeprowadziła na szeroką skalę badanie naukowe dotyczące konsekwencji wpływu straty najbliższej osoby na jednostkę,</w:t>
      </w:r>
      <w:r w:rsidR="001C67D9">
        <w:rPr>
          <w:rFonts w:ascii="Times New Roman" w:hAnsi="Times New Roman" w:cs="Times New Roman"/>
          <w:sz w:val="24"/>
          <w:szCs w:val="24"/>
        </w:rPr>
        <w:t xml:space="preserve"> jak i </w:t>
      </w:r>
      <w:r w:rsidRPr="005F1103">
        <w:rPr>
          <w:rFonts w:ascii="Times New Roman" w:hAnsi="Times New Roman" w:cs="Times New Roman"/>
          <w:sz w:val="24"/>
          <w:szCs w:val="24"/>
        </w:rPr>
        <w:t>na członków jej najbliższego otoczenia. Po zrobieniu doktoratu w University of South Florida dr Sanders założyła i kierowała w ramach tej uczelni Centrum Wspierania Osób Osieroconych (The Loss and Bereavement Resource Center) udzielając konsultacji, realizując programy treningowe dla profesjonalistów, prowadząc badania naukowe, kursy dyplomowe dla osób zajmujących się śmiercią i osobami umierającymi. Za swoje prace badawcze otrzymała dwukrotnie – przed uzyskaniem i po uzyskaniu stopnia doktora – prestiżowe stypendium z Narodowego Instytutu Zdrowia Psychicznego (The NationalInstytute of MentalHealth). Jej dociekliwość naukowa związana jest nie tylko z wrodzoną ciekawością i potrzebą bycia skutecznym terapeutą, ale też motywowana była potrzebą zrozumienia własnego cierpienia po stracie syna, Jimmy'ego. J</w:t>
      </w:r>
      <w:r w:rsidRPr="005F1103">
        <w:rPr>
          <w:rFonts w:ascii="Times New Roman" w:hAnsi="Times New Roman" w:cs="Times New Roman"/>
          <w:sz w:val="24"/>
          <w:szCs w:val="24"/>
          <w:shd w:val="clear" w:color="auto" w:fill="FFFFFF"/>
        </w:rPr>
        <w:t>ako ekspertka w tematyce śmierci wskazuje, że wszyscy przechodzimy przez wspólne doświadczenia lub fazy radzenia sobie z żałobą. Definiuje i wyjaśnia szczegółowo pięć różnych faz omawiających cały proces opłakiwania straty – szok, świadomość utraty, zachowanie i potrzeba wycofania, uzdrowienie i odnowa.</w:t>
      </w:r>
    </w:p>
    <w:p w:rsidR="00C94285" w:rsidRPr="001D747D" w:rsidRDefault="001D747D" w:rsidP="00C94285">
      <w:pPr>
        <w:rPr>
          <w:rFonts w:ascii="Times New Roman" w:eastAsiaTheme="majorEastAsia" w:hAnsi="Times New Roman" w:cs="Times New Roman"/>
          <w:b/>
          <w:bCs/>
          <w:sz w:val="28"/>
          <w:szCs w:val="28"/>
          <w:shd w:val="clear" w:color="auto" w:fill="FFFFFF"/>
        </w:rPr>
      </w:pPr>
      <w:r>
        <w:rPr>
          <w:rFonts w:ascii="Times New Roman" w:hAnsi="Times New Roman" w:cs="Times New Roman"/>
          <w:sz w:val="28"/>
          <w:szCs w:val="28"/>
          <w:shd w:val="clear" w:color="auto" w:fill="FFFFFF"/>
        </w:rPr>
        <w:br w:type="page"/>
      </w:r>
    </w:p>
    <w:p w:rsidR="00521402" w:rsidRPr="009C1227" w:rsidRDefault="00521402" w:rsidP="00521402">
      <w:pPr>
        <w:pStyle w:val="Nagwek2"/>
        <w:rPr>
          <w:rFonts w:ascii="Times New Roman" w:hAnsi="Times New Roman" w:cs="Times New Roman"/>
          <w:b w:val="0"/>
          <w:color w:val="auto"/>
          <w:sz w:val="28"/>
          <w:szCs w:val="28"/>
        </w:rPr>
      </w:pPr>
      <w:bookmarkStart w:id="8" w:name="_Toc8566778"/>
      <w:r w:rsidRPr="009C1227">
        <w:rPr>
          <w:rFonts w:ascii="Times New Roman" w:hAnsi="Times New Roman" w:cs="Times New Roman"/>
          <w:color w:val="auto"/>
          <w:sz w:val="28"/>
          <w:szCs w:val="28"/>
          <w:shd w:val="clear" w:color="auto" w:fill="FFFFFF"/>
        </w:rPr>
        <w:t>2.1.1</w:t>
      </w:r>
      <w:r w:rsidR="00FA23EF" w:rsidRPr="009C1227">
        <w:rPr>
          <w:rFonts w:ascii="Times New Roman" w:hAnsi="Times New Roman" w:cs="Times New Roman"/>
          <w:color w:val="auto"/>
          <w:sz w:val="28"/>
          <w:szCs w:val="28"/>
          <w:shd w:val="clear" w:color="auto" w:fill="FFFFFF"/>
        </w:rPr>
        <w:t>.</w:t>
      </w:r>
      <w:r w:rsidR="00C94285">
        <w:rPr>
          <w:rFonts w:ascii="Times New Roman" w:hAnsi="Times New Roman" w:cs="Times New Roman"/>
          <w:color w:val="auto"/>
          <w:sz w:val="28"/>
          <w:szCs w:val="28"/>
          <w:shd w:val="clear" w:color="auto" w:fill="FFFFFF"/>
        </w:rPr>
        <w:t xml:space="preserve"> </w:t>
      </w:r>
      <w:r w:rsidRPr="009C1227">
        <w:rPr>
          <w:rStyle w:val="Nagwek3Znak"/>
          <w:rFonts w:ascii="Times New Roman" w:hAnsi="Times New Roman" w:cs="Times New Roman"/>
          <w:b/>
          <w:color w:val="auto"/>
          <w:sz w:val="28"/>
          <w:szCs w:val="28"/>
        </w:rPr>
        <w:t>Faza pierwsza: Szok</w:t>
      </w:r>
      <w:bookmarkEnd w:id="8"/>
    </w:p>
    <w:p w:rsidR="00521402" w:rsidRPr="005F1103" w:rsidRDefault="00521402" w:rsidP="00521402">
      <w:pPr>
        <w:pStyle w:val="HTML-wstpniesformatowany"/>
        <w:shd w:val="clear" w:color="auto" w:fill="FFFFFF"/>
        <w:spacing w:line="360" w:lineRule="auto"/>
        <w:jc w:val="both"/>
        <w:rPr>
          <w:rFonts w:ascii="Times New Roman" w:hAnsi="Times New Roman" w:cs="Times New Roman"/>
          <w:sz w:val="24"/>
          <w:szCs w:val="24"/>
          <w:shd w:val="clear" w:color="auto" w:fill="FFFFFF"/>
        </w:rPr>
      </w:pPr>
      <w:r w:rsidRPr="005F1103">
        <w:rPr>
          <w:rFonts w:ascii="Times New Roman" w:eastAsiaTheme="majorEastAsia" w:hAnsi="Times New Roman" w:cs="Times New Roman"/>
          <w:b/>
          <w:bCs/>
          <w:sz w:val="24"/>
        </w:rPr>
        <w:tab/>
      </w:r>
      <w:r w:rsidRPr="005F1103">
        <w:rPr>
          <w:rFonts w:ascii="Times New Roman" w:hAnsi="Times New Roman" w:cs="Times New Roman"/>
          <w:sz w:val="24"/>
          <w:szCs w:val="24"/>
          <w:shd w:val="clear" w:color="auto" w:fill="FFFFFF"/>
        </w:rPr>
        <w:t xml:space="preserve">Charakterystyczne symptomy dla </w:t>
      </w:r>
      <w:r w:rsidR="00A93D0D" w:rsidRPr="005F1103">
        <w:rPr>
          <w:rFonts w:ascii="Times New Roman" w:hAnsi="Times New Roman" w:cs="Times New Roman"/>
          <w:sz w:val="24"/>
          <w:szCs w:val="24"/>
          <w:shd w:val="clear" w:color="auto" w:fill="FFFFFF"/>
        </w:rPr>
        <w:t xml:space="preserve">fazy pierwszej szok </w:t>
      </w:r>
      <w:r w:rsidRPr="005F1103">
        <w:rPr>
          <w:rFonts w:ascii="Times New Roman" w:hAnsi="Times New Roman" w:cs="Times New Roman"/>
          <w:sz w:val="24"/>
          <w:szCs w:val="24"/>
          <w:shd w:val="clear" w:color="auto" w:fill="FFFFFF"/>
        </w:rPr>
        <w:t>to: niedowierzanie, wewnętrzny zamęt, wzburzenie, bezradność,psychologiczne dystansowanie się. Sanders opisuje tę fazę, bazując na doświadczeniu swoich pacjentów. Rodzice nastoletniego syna wyrwani ze snu nocą przez policję, która przyjechała, aby zawiadomić ich o jego śmiertelnym wypadku, zareagowali na tę straszna wiadomość wyparciem i dystansowaniem się. Matka chłopca, krzycząc i szlochając, przekonywała najbliższych, że policjanci pomylili domy, że ich syn śpi bezpiecznie w swoim pokoju, ojciec zaś powiedział później, że niczego szczególnego wtedy nie odczuwał. Jedynie jego myśli potykały się o siebie w jakimś niewyobrażalnym chaosie. Chciał słuchać tego, co mówili policjanci, jednocześnie usiłował pomóc żonie. Kiedy zaś poszedł zidentyfikować ciało syna, wspomina, że przestał w ogóle myśleć. Kierował się tylko instynktem. Czuł się tak, jakb</w:t>
      </w:r>
      <w:r w:rsidR="001C67D9">
        <w:rPr>
          <w:rFonts w:ascii="Times New Roman" w:hAnsi="Times New Roman" w:cs="Times New Roman"/>
          <w:sz w:val="24"/>
          <w:szCs w:val="24"/>
          <w:shd w:val="clear" w:color="auto" w:fill="FFFFFF"/>
        </w:rPr>
        <w:t>y jego ciało było ciężkie jak z </w:t>
      </w:r>
      <w:r w:rsidRPr="005F1103">
        <w:rPr>
          <w:rFonts w:ascii="Times New Roman" w:hAnsi="Times New Roman" w:cs="Times New Roman"/>
          <w:sz w:val="24"/>
          <w:szCs w:val="24"/>
          <w:shd w:val="clear" w:color="auto" w:fill="FFFFFF"/>
        </w:rPr>
        <w:t>drewna. Jego żona czekała na niego w poczekalni, kiedy do niej podszedł, nie poruszała się, była zimna jak lód, zachowywała się jak katatoniczka. Lekarz dyżurny określił jej zachowanie stanem głębokiego szoku. Ojciec mógł wykonywać czynności, ale tylko te automatyczne, związane z codziennym funkcjonowaniem. Wielu ludzi zachowuje się w taki sposób przez cały okres uroczystości pogrzebowych. Sal, kiedy policja przyszła ją powiadomić o śmierci Marii, także wyparła treść ich wypowiedzi. Słyszała, co mówią, ale nie rozumiała. Nie żyje? Maria nie żyje? Zginęła w strzelaninie na ulicy, stanęła na linii ognia, przypadkowa ofiara, porachunki gangów. Tylko tyle do niej dociera. Kiedy wszyscy w napięciu oczekują na jej reakcję, racjonalnie spogląda na zegarek. Zaczyna przypominać sobie, jaki mają codzienny rytuał dnia. Maria wraca ze szkoły, idzie do opiekunki, tam odrabia lekcje, a potem ona ją odbiera. Wracają razem do domu i opowiadają sobie wszystko, co wydarzyło się tego dnia. Tak wygląda ich życie, więc o czym policjanci mówią? Nie wierzy tym ludziom, zaczyna podważać ich wiarygodność. Rzuca podejrzenie, że mogli porwać Marię, ukryć gdzieś, a to, co mówią, to jest przerażający żart. Przytomnieje dopiero wtedy, kiedy widzi swoich rodziców, bladych i zatroskanych. Sal, mimo że rodzice chcą ją wyręczyć w niezbędnej identyfikacji, decyduje się pójść do kostnicy, z poczucia obowiązku. Widząc martwe dziecko na zimnym katafalku, nie może zrozumieć, dlaczego dwunastoletnia dziewczynka wygląda jak staruszka, nie jak dziecko, które tego dnia wyprawiła do szkoły. Dotykając jej ciała, nie czuła chłodu zwłok, więc próbowała podważyć rzeczywistość sugerując, że może wszyscy się mylą. Patrząc na jej ciało, wiedziała, że gdzieś w niej jest dziura, którą zrobiła kula przeszywająca ją na wskroś, nie widziała jej, ale ją czuła, ponieważ ta</w:t>
      </w:r>
      <w:r w:rsidR="001C67D9">
        <w:rPr>
          <w:rFonts w:ascii="Times New Roman" w:hAnsi="Times New Roman" w:cs="Times New Roman"/>
          <w:sz w:val="24"/>
          <w:szCs w:val="24"/>
          <w:shd w:val="clear" w:color="auto" w:fill="FFFFFF"/>
        </w:rPr>
        <w:t>ka sama dziura była w </w:t>
      </w:r>
      <w:r w:rsidRPr="005F1103">
        <w:rPr>
          <w:rFonts w:ascii="Times New Roman" w:hAnsi="Times New Roman" w:cs="Times New Roman"/>
          <w:sz w:val="24"/>
          <w:szCs w:val="24"/>
          <w:shd w:val="clear" w:color="auto" w:fill="FFFFFF"/>
        </w:rPr>
        <w:t xml:space="preserve">niej, ale nie w sercu, to właśnie jej serce było tą dziurą. Świat wokół Sal zatrzymał się. Jej rodzice rozpaczali, ale ona była spokojna. </w:t>
      </w:r>
    </w:p>
    <w:p w:rsidR="001D747D" w:rsidRDefault="00521402" w:rsidP="009C1227">
      <w:pPr>
        <w:pStyle w:val="HTML-wstpniesformatowany"/>
        <w:shd w:val="clear" w:color="auto" w:fill="FFFFFF"/>
        <w:spacing w:line="360" w:lineRule="auto"/>
        <w:jc w:val="both"/>
        <w:rPr>
          <w:rFonts w:ascii="Times New Roman" w:hAnsi="Times New Roman" w:cs="Times New Roman"/>
          <w:sz w:val="24"/>
          <w:szCs w:val="24"/>
          <w:shd w:val="clear" w:color="auto" w:fill="FFFFFF"/>
        </w:rPr>
      </w:pPr>
      <w:r w:rsidRPr="005F1103">
        <w:rPr>
          <w:rFonts w:ascii="Times New Roman" w:hAnsi="Times New Roman" w:cs="Times New Roman"/>
          <w:sz w:val="24"/>
          <w:szCs w:val="24"/>
          <w:shd w:val="clear" w:color="auto" w:fill="FFFFFF"/>
        </w:rPr>
        <w:t xml:space="preserve">Stan głębokiego szoku, w jakim była w pierwszych dniach tragedii, pozwolił jej przetrwać. Szok zaś był tak silny, że wywołał stan psychozy reaktywnej, </w:t>
      </w:r>
      <w:r w:rsidRPr="005F1103">
        <w:rPr>
          <w:rStyle w:val="Odwoanieprzypisudolnego"/>
          <w:rFonts w:ascii="Times New Roman" w:hAnsi="Times New Roman" w:cs="Times New Roman"/>
          <w:sz w:val="24"/>
          <w:szCs w:val="24"/>
          <w:shd w:val="clear" w:color="auto" w:fill="FFFFFF"/>
        </w:rPr>
        <w:footnoteReference w:id="13"/>
      </w:r>
      <w:r w:rsidRPr="005F1103">
        <w:rPr>
          <w:rFonts w:ascii="Times New Roman" w:hAnsi="Times New Roman" w:cs="Times New Roman"/>
          <w:sz w:val="24"/>
          <w:szCs w:val="24"/>
          <w:shd w:val="clear" w:color="auto" w:fill="FFFFFF"/>
        </w:rPr>
        <w:t xml:space="preserve"> w której występują urojenia</w:t>
      </w:r>
      <w:r w:rsidR="001C67D9">
        <w:rPr>
          <w:rFonts w:ascii="Times New Roman" w:hAnsi="Times New Roman" w:cs="Times New Roman"/>
          <w:sz w:val="24"/>
          <w:szCs w:val="24"/>
          <w:shd w:val="clear" w:color="auto" w:fill="FFFFFF"/>
        </w:rPr>
        <w:t xml:space="preserve"> i </w:t>
      </w:r>
      <w:r w:rsidRPr="005F1103">
        <w:rPr>
          <w:rFonts w:ascii="Times New Roman" w:hAnsi="Times New Roman" w:cs="Times New Roman"/>
          <w:sz w:val="24"/>
          <w:szCs w:val="24"/>
          <w:shd w:val="clear" w:color="auto" w:fill="FFFFFF"/>
        </w:rPr>
        <w:t>halucynacje. Sal słyszy głos swojej martwej córki. Ponieważ jej załamani rodzice nadal płaczą, dochodzi do wniosku, że tylko ona słyszy szept Marii. Nie chce, aby rodzice pomyśleli, że zwariowała, więc zachowuje to spostrzeżenie dla siebie. Cały czas jest przekonana, że panuje nad zaistniałą sytuacją. Słyszy głos córki, który prosi ją, aby nie płakała, więc nie płacze, jednocześnie pyta, co ma zrobić. Otrzymuje precyzyjną instrukcję, która porządkuje jej działania. Córka chce, aby Sal wybaczyła oprawcom. Wszystko, co następuje po identyfikacji, jest dążeniem do realizacji woli Marii. Podczas pogrzebu Sal nie płacze, jest zaskoczona ilością żałobników. Prawie nikogo nie zna z tych, którzy przyszli. Pojawiły się także wszystkie dzieci z klasy Marii. Sal powinna pamiętać ich imiona, ale zaczęły się problemy z pamięcią, nawet nie była pewna, czy tego dnia padał deszcz. Tego rodzaju zachowanie to dystansowanie psychologiczne. „Jest to mechanizm, który w sytuacji wielkiego nieszczęścia ma w stosunku do nas działanie ochronne. Dzięki niemu uchylamy się od emocjonalnego uczestnictwa w sytuacji, która jest zbyt bolesna, by stawić jej czoło. […] W pewnym momencie jednak ochronne działanie szoku kończy się stopniowo, coraz wyraźniej zaczynamy odczuwać doskwierający nam ból. Wchodzimy wtedy w drugą fazę żałoby – pełną świadomość poniesionej straty”</w:t>
      </w:r>
      <w:r w:rsidRPr="005F1103">
        <w:rPr>
          <w:rStyle w:val="Odwoanieprzypisudolnego"/>
          <w:rFonts w:ascii="Times New Roman" w:hAnsi="Times New Roman" w:cs="Times New Roman"/>
          <w:sz w:val="24"/>
          <w:szCs w:val="24"/>
          <w:shd w:val="clear" w:color="auto" w:fill="FFFFFF"/>
        </w:rPr>
        <w:footnoteReference w:id="14"/>
      </w:r>
      <w:r w:rsidRPr="005F1103">
        <w:rPr>
          <w:rFonts w:ascii="Times New Roman" w:hAnsi="Times New Roman" w:cs="Times New Roman"/>
          <w:sz w:val="24"/>
          <w:szCs w:val="24"/>
          <w:shd w:val="clear" w:color="auto" w:fill="FFFFFF"/>
        </w:rPr>
        <w:t>.</w:t>
      </w:r>
    </w:p>
    <w:p w:rsidR="001D747D" w:rsidRPr="009C1227" w:rsidRDefault="001D747D" w:rsidP="001D747D">
      <w:pPr>
        <w:rPr>
          <w:rFonts w:ascii="Times New Roman" w:eastAsia="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521402" w:rsidRPr="009C1227" w:rsidRDefault="00521402" w:rsidP="00521402">
      <w:pPr>
        <w:pStyle w:val="Nagwek2"/>
        <w:jc w:val="both"/>
        <w:rPr>
          <w:rFonts w:ascii="Times New Roman" w:hAnsi="Times New Roman" w:cs="Times New Roman"/>
          <w:color w:val="auto"/>
          <w:sz w:val="28"/>
          <w:szCs w:val="28"/>
          <w:shd w:val="clear" w:color="auto" w:fill="FFFFFF"/>
        </w:rPr>
      </w:pPr>
      <w:bookmarkStart w:id="9" w:name="_Toc8566779"/>
      <w:r w:rsidRPr="009C1227">
        <w:rPr>
          <w:rFonts w:ascii="Times New Roman" w:hAnsi="Times New Roman" w:cs="Times New Roman"/>
          <w:color w:val="auto"/>
          <w:sz w:val="28"/>
          <w:szCs w:val="28"/>
          <w:shd w:val="clear" w:color="auto" w:fill="FFFFFF"/>
        </w:rPr>
        <w:t>2.1.2</w:t>
      </w:r>
      <w:r w:rsidR="00FA23EF" w:rsidRPr="009C1227">
        <w:rPr>
          <w:rFonts w:ascii="Times New Roman" w:hAnsi="Times New Roman" w:cs="Times New Roman"/>
          <w:color w:val="auto"/>
          <w:sz w:val="28"/>
          <w:szCs w:val="28"/>
          <w:shd w:val="clear" w:color="auto" w:fill="FFFFFF"/>
        </w:rPr>
        <w:t>.</w:t>
      </w:r>
      <w:r w:rsidRPr="009C1227">
        <w:rPr>
          <w:rFonts w:ascii="Times New Roman" w:hAnsi="Times New Roman" w:cs="Times New Roman"/>
          <w:color w:val="auto"/>
          <w:sz w:val="28"/>
          <w:szCs w:val="28"/>
          <w:shd w:val="clear" w:color="auto" w:fill="FFFFFF"/>
        </w:rPr>
        <w:t xml:space="preserve"> Faza druga: Uświadomienie sobie straty</w:t>
      </w:r>
      <w:bookmarkEnd w:id="9"/>
    </w:p>
    <w:p w:rsidR="00173A27" w:rsidRPr="005F1103" w:rsidRDefault="00521402" w:rsidP="00521402">
      <w:pPr>
        <w:pStyle w:val="HTML-wstpniesformatowany"/>
        <w:shd w:val="clear" w:color="auto" w:fill="FFFFFF"/>
        <w:spacing w:line="360" w:lineRule="auto"/>
        <w:jc w:val="both"/>
        <w:rPr>
          <w:rFonts w:ascii="Times New Roman" w:hAnsi="Times New Roman" w:cs="Times New Roman"/>
          <w:sz w:val="24"/>
          <w:szCs w:val="24"/>
        </w:rPr>
      </w:pPr>
      <w:r w:rsidRPr="005F1103">
        <w:rPr>
          <w:rFonts w:ascii="Times New Roman" w:hAnsi="Times New Roman" w:cs="Times New Roman"/>
          <w:sz w:val="24"/>
          <w:szCs w:val="24"/>
          <w:shd w:val="clear" w:color="auto" w:fill="FFFFFF"/>
        </w:rPr>
        <w:tab/>
        <w:t xml:space="preserve">Charakterystyczne symptomy dla fazy </w:t>
      </w:r>
      <w:r w:rsidR="00A93D0D" w:rsidRPr="005F1103">
        <w:rPr>
          <w:rFonts w:ascii="Times New Roman" w:hAnsi="Times New Roman" w:cs="Times New Roman"/>
          <w:sz w:val="24"/>
          <w:szCs w:val="24"/>
          <w:shd w:val="clear" w:color="auto" w:fill="FFFFFF"/>
        </w:rPr>
        <w:t xml:space="preserve">uświadomienie sobie straty </w:t>
      </w:r>
      <w:r w:rsidRPr="005F1103">
        <w:rPr>
          <w:rFonts w:ascii="Times New Roman" w:hAnsi="Times New Roman" w:cs="Times New Roman"/>
          <w:sz w:val="24"/>
          <w:szCs w:val="24"/>
          <w:shd w:val="clear" w:color="auto" w:fill="FFFFFF"/>
        </w:rPr>
        <w:t>to: niepokój wywołany separacją, konflikty emocjonalne, przewlekł</w:t>
      </w:r>
      <w:r w:rsidR="001C67D9">
        <w:rPr>
          <w:rFonts w:ascii="Times New Roman" w:hAnsi="Times New Roman" w:cs="Times New Roman"/>
          <w:sz w:val="24"/>
          <w:szCs w:val="24"/>
          <w:shd w:val="clear" w:color="auto" w:fill="FFFFFF"/>
        </w:rPr>
        <w:t>y stres, nadwrażliwość, gniew i </w:t>
      </w:r>
      <w:r w:rsidRPr="005F1103">
        <w:rPr>
          <w:rFonts w:ascii="Times New Roman" w:hAnsi="Times New Roman" w:cs="Times New Roman"/>
          <w:sz w:val="24"/>
          <w:szCs w:val="24"/>
          <w:shd w:val="clear" w:color="auto" w:fill="FFFFFF"/>
        </w:rPr>
        <w:t xml:space="preserve">poczucie winy. Sal emocjonalnie izoluje się od lokalnej społeczności, ponieważ wszyscy chcą ją pocieszać, oczekują, że będzie mówiła o swojej tragedii, a ona chce, aby pozostawiono ją w spokoju. Jest pod stałą obserwacją znajomych, sąsiadów i dziennikarzy. </w:t>
      </w:r>
      <w:r w:rsidRPr="005F1103">
        <w:rPr>
          <w:rFonts w:ascii="Times New Roman" w:hAnsi="Times New Roman" w:cs="Times New Roman"/>
          <w:sz w:val="24"/>
          <w:szCs w:val="24"/>
        </w:rPr>
        <w:t xml:space="preserve">Zaczyna analizować, kim są sprawcy i dociera do niej ogrom straty. Uświadamia sobie cierpienie Marii, oczami wyobraźni widzi jej poranione kulami ciało, czuje, że jej życie jest tak samo poszarpane na strzępy, czeka ją taki sam los jak jej córkę. </w:t>
      </w:r>
      <w:r w:rsidRPr="005F1103">
        <w:rPr>
          <w:rFonts w:ascii="Times New Roman" w:hAnsi="Times New Roman" w:cs="Times New Roman"/>
          <w:sz w:val="24"/>
          <w:szCs w:val="24"/>
          <w:shd w:val="clear" w:color="auto" w:fill="FFFFFF"/>
        </w:rPr>
        <w:t>Dociera do niej informacja o braku możliwości odnalezienia sprawców zabójstwa jej dziecka. Jest niepisana umowa milczenia dotycząca środowiska przestępczego.</w:t>
      </w:r>
      <w:r w:rsidR="001C67D9">
        <w:rPr>
          <w:rFonts w:ascii="Times New Roman" w:hAnsi="Times New Roman" w:cs="Times New Roman"/>
          <w:sz w:val="24"/>
          <w:szCs w:val="24"/>
          <w:shd w:val="clear" w:color="auto" w:fill="FFFFFF"/>
        </w:rPr>
        <w:t xml:space="preserve"> Podobno wszyscy w dzielnicy, w </w:t>
      </w:r>
      <w:r w:rsidRPr="005F1103">
        <w:rPr>
          <w:rFonts w:ascii="Times New Roman" w:hAnsi="Times New Roman" w:cs="Times New Roman"/>
          <w:sz w:val="24"/>
          <w:szCs w:val="24"/>
          <w:shd w:val="clear" w:color="auto" w:fill="FFFFFF"/>
        </w:rPr>
        <w:t>której doszło do tragedii, doskonale wiedzą, kto strzelał w dniu tragicznego wypadku, ale ludzie boją się wejść między wrogów, aby rozprawić się z nimi ich metodami, co ona zrobiłaby z przyjemnością. Gniew jest tak silny, że Sal w swoich rozważaniach posuwa się do idei unicestwienia zła, które odebrało jej dziecko. O</w:t>
      </w:r>
      <w:r w:rsidR="001C67D9">
        <w:rPr>
          <w:rFonts w:ascii="Times New Roman" w:hAnsi="Times New Roman" w:cs="Times New Roman"/>
          <w:sz w:val="24"/>
          <w:szCs w:val="24"/>
          <w:shd w:val="clear" w:color="auto" w:fill="FFFFFF"/>
        </w:rPr>
        <w:t>na wie, co powinno się zrobić z </w:t>
      </w:r>
      <w:r w:rsidRPr="005F1103">
        <w:rPr>
          <w:rFonts w:ascii="Times New Roman" w:hAnsi="Times New Roman" w:cs="Times New Roman"/>
          <w:sz w:val="24"/>
          <w:szCs w:val="24"/>
          <w:shd w:val="clear" w:color="auto" w:fill="FFFFFF"/>
        </w:rPr>
        <w:t xml:space="preserve">zabójcami, którzy zrodzili się z nienawiści. Jednocześnie usprawiedliwia ich, ponieważ wie, że oni nie zaznali w życiu nic innego oprócz  nienawiści, która zaraża wszystko i wszystkich dookoła. Jest tak emocjonalnie rozbita, że nie myśli konsekwentnie. Wie, że aby uniknąć tragedii, powinna była zlikwidować sprawców za młodu, jednego po drugim albo wszystkich na raz. Kiedy nienawiść ogarnia jej zmysły, pojawia się ponownie współczucie, wyobraża sobie zabójców Marii jako niemowlęta w ramionach matek, które je karmią. Dociera do niej to, że zabójcy byli małymi chłopcami żebrzącymi o uwagę, której nikt nigdy im nie ofiarował. Mimo tak silnych i ambiwalentnych emocji, decyduje się zrealizować życzenie córki. Nie pozwala policjantom ani prawnikowi ingerować w treść oświadczenia telewizyjnego, podczas którego mówi o przebaczeniu. Jednocześnie prosi, aby zabójcy przyznali się i przyjęli karę. Wie, że jej i ich los jest na zawsze związany z tą tragedią i ma nadzieję, że Bóg ich błogosławi i wybaczy im. Sal nie jest świadoma upływu czasu. Nie wie, ile dni czy tygodni upłynęło od dnia tragedii do pogrzebu. Jest zdezorientowana i działa w permanentnym napięciu. </w:t>
      </w:r>
      <w:r w:rsidRPr="005F1103">
        <w:rPr>
          <w:rStyle w:val="Pogrubienie"/>
          <w:rFonts w:ascii="Times New Roman" w:hAnsi="Times New Roman" w:cs="Times New Roman"/>
          <w:sz w:val="24"/>
          <w:szCs w:val="24"/>
          <w:bdr w:val="none" w:sz="0" w:space="0" w:color="auto" w:frame="1"/>
        </w:rPr>
        <w:t>Stres pourazowy</w:t>
      </w:r>
      <w:r w:rsidRPr="005F1103">
        <w:rPr>
          <w:rFonts w:ascii="Times New Roman" w:hAnsi="Times New Roman" w:cs="Times New Roman"/>
          <w:sz w:val="24"/>
          <w:szCs w:val="24"/>
        </w:rPr>
        <w:t>, który charakteryzuje zachowanie Sal, objawia się w postaci sennych koszmarów, osamotnienia, zamknięcia się w sobie. Z nikim nie rozmawia, odcina się od świata zewnętrznego. Przedłużająca się izolacja i rozdrażnienie oraz brak koncentracji doprowadzają konsekwentnie do utraty pracy. Świat stał się nieprzewidywalny, nie ma już na czym się oprzeć. Opanowuje ją obsesyjne przekonanie, że bandyci śmieją się z niej i z policji. Śmieją się z tego, co zrobili. Już wie, że zabójcy to rodzeństwo, wie że strzelanina była sprzeczką rodzinną, że bracia bawili się, ale strzelali ostrymi nabojami i trafili w jej dziecko. Zapewniają sobie nawzajem alibi. Ich matka twierdzi, że tego popołudnia byli z nią w domu, że są kompletnie niewinni wbrew pomówieniom i plotkom. Bezradność i wycieńczenie emocjonalne doprowadza do aktywności części sympatycznej (pobudzającej) układu nerwowego, który uwalnia zwiększoną ilość adrenaliny. Część parasympatyczna (hamująca) układu nerwowego, działająca antagonistycznie do części sympatycznej, nie jest w stanie zrównoważyć jej aktywności. Osłabiony organizm zmierza do regeneracji,</w:t>
      </w:r>
      <w:r w:rsidR="001C67D9">
        <w:rPr>
          <w:rFonts w:ascii="Times New Roman" w:hAnsi="Times New Roman" w:cs="Times New Roman"/>
          <w:sz w:val="24"/>
          <w:szCs w:val="24"/>
        </w:rPr>
        <w:t xml:space="preserve"> ponieważ jest u </w:t>
      </w:r>
      <w:r w:rsidRPr="005F1103">
        <w:rPr>
          <w:rFonts w:ascii="Times New Roman" w:hAnsi="Times New Roman" w:cs="Times New Roman"/>
          <w:sz w:val="24"/>
          <w:szCs w:val="24"/>
        </w:rPr>
        <w:t>kresu wyczerpania. Rozpoczyna się trzecia faza żałoby.</w:t>
      </w:r>
    </w:p>
    <w:p w:rsidR="00521402" w:rsidRPr="00BD2257" w:rsidRDefault="00521402" w:rsidP="00C94285">
      <w:pPr>
        <w:pStyle w:val="Nagwek2"/>
        <w:rPr>
          <w:rFonts w:ascii="Times New Roman" w:eastAsia="Times New Roman" w:hAnsi="Times New Roman" w:cs="Times New Roman"/>
          <w:sz w:val="28"/>
          <w:szCs w:val="28"/>
        </w:rPr>
      </w:pPr>
      <w:bookmarkStart w:id="10" w:name="_Toc8566780"/>
      <w:r w:rsidRPr="00BD2257">
        <w:rPr>
          <w:rFonts w:ascii="Times New Roman" w:hAnsi="Times New Roman" w:cs="Times New Roman"/>
          <w:sz w:val="28"/>
          <w:szCs w:val="28"/>
        </w:rPr>
        <w:t>2.1.3</w:t>
      </w:r>
      <w:r w:rsidR="00FA23EF" w:rsidRPr="00BD2257">
        <w:rPr>
          <w:rFonts w:ascii="Times New Roman" w:hAnsi="Times New Roman" w:cs="Times New Roman"/>
          <w:sz w:val="28"/>
          <w:szCs w:val="28"/>
        </w:rPr>
        <w:t>.</w:t>
      </w:r>
      <w:r w:rsidRPr="00BD2257">
        <w:rPr>
          <w:rFonts w:ascii="Times New Roman" w:hAnsi="Times New Roman" w:cs="Times New Roman"/>
          <w:sz w:val="28"/>
          <w:szCs w:val="28"/>
        </w:rPr>
        <w:t xml:space="preserve"> Faza trzecia: Chronienie siebie</w:t>
      </w:r>
      <w:bookmarkEnd w:id="10"/>
    </w:p>
    <w:p w:rsidR="00521402" w:rsidRPr="005F1103" w:rsidRDefault="00521402" w:rsidP="00521402">
      <w:pPr>
        <w:pStyle w:val="HTML-wstpniesformatowany"/>
        <w:shd w:val="clear" w:color="auto" w:fill="FFFFFF"/>
        <w:spacing w:line="360" w:lineRule="auto"/>
        <w:jc w:val="both"/>
        <w:rPr>
          <w:rFonts w:ascii="Times New Roman" w:hAnsi="Times New Roman" w:cs="Times New Roman"/>
          <w:sz w:val="24"/>
          <w:szCs w:val="24"/>
        </w:rPr>
      </w:pPr>
      <w:r w:rsidRPr="005F1103">
        <w:rPr>
          <w:rFonts w:ascii="Times New Roman" w:hAnsi="Times New Roman" w:cs="Times New Roman"/>
          <w:sz w:val="24"/>
          <w:szCs w:val="24"/>
        </w:rPr>
        <w:tab/>
        <w:t xml:space="preserve">Charakterystyczne symptomy fazy </w:t>
      </w:r>
      <w:r w:rsidR="00A93D0D" w:rsidRPr="005F1103">
        <w:rPr>
          <w:rFonts w:ascii="Times New Roman" w:hAnsi="Times New Roman" w:cs="Times New Roman"/>
          <w:sz w:val="24"/>
          <w:szCs w:val="24"/>
        </w:rPr>
        <w:t xml:space="preserve">chronienie siebie </w:t>
      </w:r>
      <w:r w:rsidRPr="005F1103">
        <w:rPr>
          <w:rFonts w:ascii="Times New Roman" w:hAnsi="Times New Roman" w:cs="Times New Roman"/>
          <w:sz w:val="24"/>
          <w:szCs w:val="24"/>
        </w:rPr>
        <w:t>według Catherine Sanders to: wycofanie się, rozpacz, osłabienie systemu odpornościowego, zmęczenie, smutek i żal oraz hibernacja. Reakcja fizyczna w tym okresie przypomina depresję, potrzeba odpoczynku jest zjawiskiem pozytywnym i naturalnym, jest to czas wycofania się z kontaktów z innymi ludźmi. Osłabiony jest też układ immunologiczny organizmu. Moment wyciszenia obnaża konsekwencje depresji. Następuje znaczne pogorszenie stanu zdrowia. Faza trzecia żałoby trwa wiele miesięcy, jest też okresem głębokiej rozpaczy, ponieważ fizycznie i psychicznie organizm jest osłabiony. Rodzice Sal odczuwali w tym czasie ogromne zmęczenie, ona sama wycofała się z życia publicznego poświęcając się opiece nad nimi. Z powodu podeszłego wieku oboje bardzo podupadają na zdrowiu. Sal czasem zabiera ojca na spacer. Ten zawsze chce przechodzić obok domu zabójców. Spełnia jego życzenia i nawet lubi te nocne przechadzki, ponieważ jest to jej jedyna rozrywka. Członkowie rodziny bardzo zbliżają się do siebie. Cierpienie prowokuje do współpracy i próby zrozumienia tego, co się stało. Matka Sal szuka informacji na temat dowodów zbrodni. Dowiaduje się, że strzał z broni palnej zawsze pozostawia ślad na ciele zabójcy. Drobinki prochu osiadają na skórze i tylko benzyna może zatrzeć jej ślad. Wie, gdzie mieszkają domniemani zabójcy, wie, gdzie pracują, do jakich pubów chodzą. Sal nie uczestniczy w jej dochodzeniu. Rodzice nie przechodzą trzeciej fazy żałoby, nadal trwają w fazie drugiej, odczuwając gniew. Ojciec, osłabiony cierpieniem, pielęgnuje jego istnienie, zastanawiając się, czy zabójcy mogą spać spokojnie po tym, co zrobili. Sugeruje córce i żonie, że benzyna jest niezwykłą cieczą przydatną do wielu celów, przede wszystkim do wymierzenia sprawiedliwości. „Podpalić swołocz – puścić z dymem ich dom – niech giną”</w:t>
      </w:r>
      <w:r w:rsidRPr="005F1103">
        <w:rPr>
          <w:rStyle w:val="Odwoanieprzypisudolnego"/>
          <w:rFonts w:ascii="Times New Roman" w:hAnsi="Times New Roman" w:cs="Times New Roman"/>
          <w:sz w:val="24"/>
          <w:szCs w:val="24"/>
        </w:rPr>
        <w:footnoteReference w:id="15"/>
      </w:r>
      <w:r w:rsidRPr="005F1103">
        <w:rPr>
          <w:rFonts w:ascii="Times New Roman" w:hAnsi="Times New Roman" w:cs="Times New Roman"/>
          <w:sz w:val="24"/>
          <w:szCs w:val="24"/>
        </w:rPr>
        <w:t>, mówi. Kiedy pada pytanie z ust Sal: „Co konkretnie mi radzisz?”, wycofuje się, mówiąc, że jest bardzo zmęczony, że porozmawiają innym razem. Matka Sal wie wszystko o zabójcach Marii, śledzi ich, zachowując odpowiedni dystans. Sama twierdzi, że „jej żołądek jest wrażliwy na smród gówna, a oni byli niczym innym jak zwykłym gównem, na które szkoda wody w klozecie”</w:t>
      </w:r>
      <w:r w:rsidRPr="005F1103">
        <w:rPr>
          <w:rStyle w:val="Odwoanieprzypisudolnego"/>
          <w:rFonts w:ascii="Times New Roman" w:hAnsi="Times New Roman" w:cs="Times New Roman"/>
          <w:sz w:val="24"/>
          <w:szCs w:val="24"/>
        </w:rPr>
        <w:footnoteReference w:id="16"/>
      </w:r>
      <w:r w:rsidRPr="005F1103">
        <w:rPr>
          <w:rFonts w:ascii="Times New Roman" w:hAnsi="Times New Roman" w:cs="Times New Roman"/>
          <w:sz w:val="24"/>
          <w:szCs w:val="24"/>
        </w:rPr>
        <w:t>. Taka pos</w:t>
      </w:r>
      <w:r w:rsidR="001C67D9">
        <w:rPr>
          <w:rFonts w:ascii="Times New Roman" w:hAnsi="Times New Roman" w:cs="Times New Roman"/>
          <w:sz w:val="24"/>
          <w:szCs w:val="24"/>
        </w:rPr>
        <w:t>tawa świadczy o mocnym urazie i </w:t>
      </w:r>
      <w:r w:rsidRPr="005F1103">
        <w:rPr>
          <w:rFonts w:ascii="Times New Roman" w:hAnsi="Times New Roman" w:cs="Times New Roman"/>
          <w:sz w:val="24"/>
          <w:szCs w:val="24"/>
        </w:rPr>
        <w:t xml:space="preserve">silnej negatywnej emocji. Sal żyje w zawieszeniu. Nie włącza się w dywagacje rodziców, trwa w hibernacji. Rozumie procesy, które wokół niej zachodzą. Twierdzi, że żyją jak pustelnicy, nie docierają do nich żadne wieści, ale wie jednocześnie, że domniemani zabójcy ostatnio nie wychodzą w pojedynkę z domu. Że są świadomi tego, że w grupie jest bezpieczniej. Kiedyś prowadzili bogate życie towarzyskie, cieszyli się </w:t>
      </w:r>
      <w:r w:rsidR="001C67D9">
        <w:rPr>
          <w:rFonts w:ascii="Times New Roman" w:hAnsi="Times New Roman" w:cs="Times New Roman"/>
          <w:sz w:val="24"/>
          <w:szCs w:val="24"/>
        </w:rPr>
        <w:t>powodzeniem u </w:t>
      </w:r>
      <w:r w:rsidRPr="005F1103">
        <w:rPr>
          <w:rFonts w:ascii="Times New Roman" w:hAnsi="Times New Roman" w:cs="Times New Roman"/>
          <w:sz w:val="24"/>
          <w:szCs w:val="24"/>
        </w:rPr>
        <w:t>dziewczyn, a teraz są wyalienowani, tak jak ona i jej rodzina. Ż</w:t>
      </w:r>
      <w:r w:rsidR="001C67D9">
        <w:rPr>
          <w:rFonts w:ascii="Times New Roman" w:hAnsi="Times New Roman" w:cs="Times New Roman"/>
          <w:sz w:val="24"/>
          <w:szCs w:val="24"/>
        </w:rPr>
        <w:t>yją w stanie osaczenia i </w:t>
      </w:r>
      <w:r w:rsidRPr="005F1103">
        <w:rPr>
          <w:rFonts w:ascii="Times New Roman" w:hAnsi="Times New Roman" w:cs="Times New Roman"/>
          <w:sz w:val="24"/>
          <w:szCs w:val="24"/>
        </w:rPr>
        <w:t xml:space="preserve">dezaprobaty społecznej. Dla obu rodzin już nic nigdy nie będzie takie samo. </w:t>
      </w:r>
    </w:p>
    <w:p w:rsidR="0077393D" w:rsidRDefault="00521402" w:rsidP="00521402">
      <w:pPr>
        <w:pStyle w:val="HTML-wstpniesformatowany"/>
        <w:shd w:val="clear" w:color="auto" w:fill="FFFFFF"/>
        <w:spacing w:line="360" w:lineRule="auto"/>
        <w:jc w:val="both"/>
        <w:rPr>
          <w:rFonts w:ascii="Times New Roman" w:hAnsi="Times New Roman" w:cs="Times New Roman"/>
          <w:sz w:val="24"/>
          <w:szCs w:val="24"/>
        </w:rPr>
      </w:pPr>
      <w:r w:rsidRPr="005F1103">
        <w:rPr>
          <w:rFonts w:ascii="Times New Roman" w:hAnsi="Times New Roman" w:cs="Times New Roman"/>
          <w:sz w:val="24"/>
          <w:szCs w:val="24"/>
        </w:rPr>
        <w:t>Objawem przejścia do czwartej fazy żałoby nazywanej „Powracanie do zdrowia” jest stopniowe nabieranie poczucia sprawowania kontroli nad własnym życiem. Najważniejszą umiejętnością tego etapu jest wytyczenie granic między tym, co było, a tym, co jest teraz, przy czym niezbędne jest do tego autentyczne przebaczenie samemu sobie, dziecku, oraz innym ludziom, a szczególnie tym, których obarcza się winą. Rodzice Sal nie przebaczyli. Ona sama wypowiedziała formułę przebaczenia, ale oczekiwała przyznania się do winy. Postawiła warunek, będzie na nich czekać, nie przestanie. Prosiła, aby się przyznali i przyjęli karę. Czwarta faza żałoby „Powracanie do zdrowia” oraz piąta, czyli „Odnowa”, nigdy nie następuje. Sal trwa w hibernacji aż do dnia śmierci oprawców. Ktoś podpalił ich dom. Dwaj bracia zginęli, zaś matka i trzeci brat przeżyli, odnosząc liczne obrażenia. Policja podejrzewa morderstwo. Rodzina Sal nie przejdzie do ko</w:t>
      </w:r>
      <w:r w:rsidR="00C43A1B" w:rsidRPr="005F1103">
        <w:rPr>
          <w:rFonts w:ascii="Times New Roman" w:hAnsi="Times New Roman" w:cs="Times New Roman"/>
          <w:sz w:val="24"/>
          <w:szCs w:val="24"/>
        </w:rPr>
        <w:t xml:space="preserve">lejnego etapu żałoby, ponieważ </w:t>
      </w:r>
      <w:r w:rsidR="0022593F" w:rsidRPr="005F1103">
        <w:rPr>
          <w:rFonts w:ascii="Times New Roman" w:hAnsi="Times New Roman" w:cs="Times New Roman"/>
          <w:sz w:val="24"/>
          <w:szCs w:val="24"/>
        </w:rPr>
        <w:t>o</w:t>
      </w:r>
      <w:r w:rsidRPr="005F1103">
        <w:rPr>
          <w:rFonts w:ascii="Times New Roman" w:hAnsi="Times New Roman" w:cs="Times New Roman"/>
          <w:sz w:val="24"/>
          <w:szCs w:val="24"/>
        </w:rPr>
        <w:t xml:space="preserve">debrano </w:t>
      </w:r>
      <w:r w:rsidR="0022593F" w:rsidRPr="005F1103">
        <w:rPr>
          <w:rFonts w:ascii="Times New Roman" w:hAnsi="Times New Roman" w:cs="Times New Roman"/>
          <w:sz w:val="24"/>
          <w:szCs w:val="24"/>
        </w:rPr>
        <w:t>wszystkim</w:t>
      </w:r>
      <w:r w:rsidR="00C43A1B" w:rsidRPr="005F1103">
        <w:rPr>
          <w:rFonts w:ascii="Times New Roman" w:hAnsi="Times New Roman" w:cs="Times New Roman"/>
          <w:sz w:val="24"/>
          <w:szCs w:val="24"/>
        </w:rPr>
        <w:t xml:space="preserve"> rolę ofiar</w:t>
      </w:r>
      <w:r w:rsidR="0022593F" w:rsidRPr="005F1103">
        <w:rPr>
          <w:rFonts w:ascii="Times New Roman" w:hAnsi="Times New Roman" w:cs="Times New Roman"/>
          <w:sz w:val="24"/>
          <w:szCs w:val="24"/>
        </w:rPr>
        <w:t>,</w:t>
      </w:r>
      <w:r w:rsidR="00C43A1B" w:rsidRPr="005F1103">
        <w:rPr>
          <w:rFonts w:ascii="Times New Roman" w:hAnsi="Times New Roman" w:cs="Times New Roman"/>
          <w:sz w:val="24"/>
          <w:szCs w:val="24"/>
        </w:rPr>
        <w:t xml:space="preserve"> przydzielając</w:t>
      </w:r>
      <w:r w:rsidRPr="005F1103">
        <w:rPr>
          <w:rFonts w:ascii="Times New Roman" w:hAnsi="Times New Roman" w:cs="Times New Roman"/>
          <w:sz w:val="24"/>
          <w:szCs w:val="24"/>
        </w:rPr>
        <w:t xml:space="preserve"> nowe zadanie. Teraz są po</w:t>
      </w:r>
      <w:r w:rsidR="001C67D9">
        <w:rPr>
          <w:rFonts w:ascii="Times New Roman" w:hAnsi="Times New Roman" w:cs="Times New Roman"/>
          <w:sz w:val="24"/>
          <w:szCs w:val="24"/>
        </w:rPr>
        <w:t>dejrzani w sprawie podpalenia i </w:t>
      </w:r>
      <w:r w:rsidRPr="005F1103">
        <w:rPr>
          <w:rFonts w:ascii="Times New Roman" w:hAnsi="Times New Roman" w:cs="Times New Roman"/>
          <w:sz w:val="24"/>
          <w:szCs w:val="24"/>
        </w:rPr>
        <w:t>morderstwa. Policja i znajomi nie mają wątpliwości. Jedna z policjantek wprost mówi do Sal: „Przyznaj się, ty to zrobiłaś, spaliłaś żywcem dwóch mężczyzn”</w:t>
      </w:r>
      <w:r w:rsidRPr="005F1103">
        <w:rPr>
          <w:rStyle w:val="Odwoanieprzypisudolnego"/>
          <w:rFonts w:ascii="Times New Roman" w:hAnsi="Times New Roman" w:cs="Times New Roman"/>
          <w:sz w:val="24"/>
          <w:szCs w:val="24"/>
        </w:rPr>
        <w:footnoteReference w:id="17"/>
      </w:r>
      <w:r w:rsidRPr="005F1103">
        <w:rPr>
          <w:rFonts w:ascii="Times New Roman" w:hAnsi="Times New Roman" w:cs="Times New Roman"/>
          <w:sz w:val="24"/>
          <w:szCs w:val="24"/>
        </w:rPr>
        <w:t xml:space="preserve">. Ofiary stają się owieczkami przeznaczonymi na rzeź, oprawcami, a być może aniołami zemsty. </w:t>
      </w:r>
    </w:p>
    <w:p w:rsidR="001D747D" w:rsidRPr="001D747D" w:rsidRDefault="001D747D" w:rsidP="001D747D">
      <w:pPr>
        <w:rPr>
          <w:rFonts w:ascii="Times New Roman" w:eastAsia="Times New Roman" w:hAnsi="Times New Roman" w:cs="Times New Roman"/>
          <w:sz w:val="24"/>
          <w:szCs w:val="24"/>
        </w:rPr>
      </w:pPr>
      <w:r>
        <w:rPr>
          <w:rFonts w:ascii="Times New Roman" w:hAnsi="Times New Roman" w:cs="Times New Roman"/>
          <w:sz w:val="24"/>
          <w:szCs w:val="24"/>
        </w:rPr>
        <w:br w:type="page"/>
      </w:r>
    </w:p>
    <w:p w:rsidR="00521402" w:rsidRPr="00BD2257" w:rsidRDefault="00521402" w:rsidP="00C94285">
      <w:pPr>
        <w:pStyle w:val="Nagwek2"/>
        <w:rPr>
          <w:rFonts w:ascii="Times New Roman" w:eastAsia="Times New Roman" w:hAnsi="Times New Roman" w:cs="Times New Roman"/>
          <w:sz w:val="28"/>
          <w:szCs w:val="28"/>
        </w:rPr>
      </w:pPr>
      <w:bookmarkStart w:id="11" w:name="_Toc8566781"/>
      <w:r w:rsidRPr="00BD2257">
        <w:rPr>
          <w:rFonts w:ascii="Times New Roman" w:hAnsi="Times New Roman" w:cs="Times New Roman"/>
          <w:sz w:val="28"/>
          <w:szCs w:val="28"/>
        </w:rPr>
        <w:t>2.2</w:t>
      </w:r>
      <w:r w:rsidR="00FA23EF" w:rsidRPr="00BD2257">
        <w:rPr>
          <w:rFonts w:ascii="Times New Roman" w:hAnsi="Times New Roman" w:cs="Times New Roman"/>
          <w:sz w:val="28"/>
          <w:szCs w:val="28"/>
        </w:rPr>
        <w:t>.</w:t>
      </w:r>
      <w:r w:rsidRPr="00BD2257">
        <w:rPr>
          <w:rFonts w:ascii="Times New Roman" w:hAnsi="Times New Roman" w:cs="Times New Roman"/>
          <w:sz w:val="28"/>
          <w:szCs w:val="28"/>
        </w:rPr>
        <w:t xml:space="preserve"> Poczucie winy i gniew</w:t>
      </w:r>
      <w:bookmarkEnd w:id="11"/>
    </w:p>
    <w:p w:rsidR="0077393D" w:rsidRPr="005F1103" w:rsidRDefault="00521402" w:rsidP="00521402">
      <w:pPr>
        <w:pStyle w:val="HTML-wstpniesformatowany"/>
        <w:shd w:val="clear" w:color="auto" w:fill="FFFFFF"/>
        <w:spacing w:line="360" w:lineRule="auto"/>
        <w:jc w:val="both"/>
        <w:rPr>
          <w:rFonts w:ascii="Times New Roman" w:hAnsi="Times New Roman" w:cs="Times New Roman"/>
          <w:sz w:val="24"/>
          <w:szCs w:val="24"/>
        </w:rPr>
      </w:pPr>
      <w:r w:rsidRPr="005F1103">
        <w:rPr>
          <w:rFonts w:ascii="Times New Roman" w:hAnsi="Times New Roman" w:cs="Times New Roman"/>
          <w:sz w:val="24"/>
          <w:szCs w:val="24"/>
        </w:rPr>
        <w:tab/>
        <w:t>Śmierć dziecka wywołuje poczucie winy i gniew u osieroconych rodziców. Sal tak jak inni rodzice pogrążeni w żalu po stracie dziecka nie rozumie, dlaczego dotknęło ją to nieszczęście. Co takiego zrobiła, co mogło spowodować taką straszną tragedię? Poczucie winy jest wywołane stereotypowym stanowiskiem społecze</w:t>
      </w:r>
      <w:r w:rsidR="001C67D9">
        <w:rPr>
          <w:rFonts w:ascii="Times New Roman" w:hAnsi="Times New Roman" w:cs="Times New Roman"/>
          <w:sz w:val="24"/>
          <w:szCs w:val="24"/>
        </w:rPr>
        <w:t>ństwa dotyczącym roli rodzica i </w:t>
      </w:r>
      <w:r w:rsidRPr="005F1103">
        <w:rPr>
          <w:rFonts w:ascii="Times New Roman" w:hAnsi="Times New Roman" w:cs="Times New Roman"/>
          <w:sz w:val="24"/>
          <w:szCs w:val="24"/>
        </w:rPr>
        <w:t xml:space="preserve">odpowiedzialności za bezpieczeństwo dziecka. Jeśli cokolwiek się dzieje, co zagraża naszym podopiecznym, to przede wszystkim rodzic jest winien zaniedbania. Opieka nad dzieckiem wymaga staranności i umiejętności przewidywania wszelkich niebezpiecznych okoliczności. Świadomość porażki wywołana przekonaniem o niespełnieniu oczekiwań społecznych, wywołuje w nas poczucie wstydu i poczucie winy. Maria zginęła w drodze ze szkoły. Czy jako matka Sal mogła albo raczej powinna przewidzieć takie niebezpieczeństwo? Jak można cofnąć czas, aby powstrzymać nieuniknione? Czuje się winna, ponieważ jest bezradna wobec tego nieszczęścia. Czuje się winna, ponieważ żyje, a jej córka jest martwa. Śmierć odebrała jej dziewczęce oblicze. To poczucie winy oraz potrzeba działania w tej wszechogarniającej ją bezradności powoduje projekcję przesłania. Maria, szepcząc do Sal, wyznacza jej zadanie. Jej martwa córka mówi tylko do niej, nikt inny jej nie słyszy. Poczucie winy ma silne powiązania z odczuwaniem gniewu. Kolejność ujawniania się tych emocji zależy od osobowości i od płci osoby ukrzywdzonej przez los. Okazywanie gniewu przez kobiety jest źle postrzegane przez nasze społeczeństwo. Kobieta w społeczeństwie </w:t>
      </w:r>
      <w:r w:rsidR="00C43A1B" w:rsidRPr="005F1103">
        <w:rPr>
          <w:rFonts w:ascii="Times New Roman" w:hAnsi="Times New Roman" w:cs="Times New Roman"/>
          <w:sz w:val="24"/>
          <w:szCs w:val="24"/>
        </w:rPr>
        <w:t>pełni funkcję</w:t>
      </w:r>
      <w:r w:rsidR="00C91B55">
        <w:rPr>
          <w:rFonts w:ascii="Times New Roman" w:hAnsi="Times New Roman" w:cs="Times New Roman"/>
          <w:sz w:val="24"/>
          <w:szCs w:val="24"/>
        </w:rPr>
        <w:t xml:space="preserve"> </w:t>
      </w:r>
      <w:r w:rsidR="001C67D9">
        <w:rPr>
          <w:rFonts w:ascii="Times New Roman" w:hAnsi="Times New Roman" w:cs="Times New Roman"/>
          <w:sz w:val="24"/>
          <w:szCs w:val="24"/>
        </w:rPr>
        <w:t>opiekunki, karmicielki i </w:t>
      </w:r>
      <w:r w:rsidRPr="005F1103">
        <w:rPr>
          <w:rFonts w:ascii="Times New Roman" w:hAnsi="Times New Roman" w:cs="Times New Roman"/>
          <w:sz w:val="24"/>
          <w:szCs w:val="24"/>
        </w:rPr>
        <w:t>rozjemcy. Te, które otwarcie wyrażają gniew, określane są jako apodyktyczne. Częściej unikają gniewu, ponieważ takie zachowanie może</w:t>
      </w:r>
      <w:r w:rsidR="001C67D9">
        <w:rPr>
          <w:rFonts w:ascii="Times New Roman" w:hAnsi="Times New Roman" w:cs="Times New Roman"/>
          <w:sz w:val="24"/>
          <w:szCs w:val="24"/>
        </w:rPr>
        <w:t xml:space="preserve"> wywołać dezaprobatę innych. „W </w:t>
      </w:r>
      <w:r w:rsidRPr="005F1103">
        <w:rPr>
          <w:rFonts w:ascii="Times New Roman" w:hAnsi="Times New Roman" w:cs="Times New Roman"/>
          <w:sz w:val="24"/>
          <w:szCs w:val="24"/>
        </w:rPr>
        <w:t xml:space="preserve">przypadku matki, która straciła dziecko, zakaz okazywania gniewu blokuje najbardziej naturalny i najzdrowszy sposób ujawnienia emocji. </w:t>
      </w:r>
      <w:r w:rsidR="00C43A1B" w:rsidRPr="005F1103">
        <w:rPr>
          <w:rFonts w:ascii="Times New Roman" w:hAnsi="Times New Roman" w:cs="Times New Roman"/>
          <w:sz w:val="24"/>
          <w:szCs w:val="24"/>
        </w:rPr>
        <w:t>Trzymanie</w:t>
      </w:r>
      <w:r w:rsidRPr="005F1103">
        <w:rPr>
          <w:rFonts w:ascii="Times New Roman" w:hAnsi="Times New Roman" w:cs="Times New Roman"/>
          <w:sz w:val="24"/>
          <w:szCs w:val="24"/>
        </w:rPr>
        <w:t xml:space="preserve"> gniewu powoduje wiele problemów emocjonalnych i psychicznych – dzieje się tak dlatego, że kobieta kieruje wtedy to uczucie przeciwko sobie”</w:t>
      </w:r>
      <w:r w:rsidRPr="005F1103">
        <w:rPr>
          <w:rStyle w:val="Odwoanieprzypisudolnego"/>
          <w:rFonts w:ascii="Times New Roman" w:hAnsi="Times New Roman" w:cs="Times New Roman"/>
          <w:sz w:val="24"/>
          <w:szCs w:val="24"/>
        </w:rPr>
        <w:footnoteReference w:id="18"/>
      </w:r>
      <w:r w:rsidRPr="005F1103">
        <w:rPr>
          <w:rFonts w:ascii="Times New Roman" w:hAnsi="Times New Roman" w:cs="Times New Roman"/>
          <w:sz w:val="24"/>
          <w:szCs w:val="24"/>
        </w:rPr>
        <w:t>. Mężczyźni są wychowywani inaczej, okazywanie gniewu jest ich naturalną reakcją na frustrację i bezradność. Sal kieruje swój gniew na ludzi, którzy nie mają nic wspólnego ze śmiercią jej córki. Czuje gniew do wszystkich, którzy chcą ją pocieszać, chcą jej doradzać i mówić jej, co powinna czuć i myśleć. Czuje gniew, słysząc uwagi, że policja nigdy nie złapie zabójców Marii. Złodzieje mają swój kodeks honorowy, nigdy nie donoszą na siebie. Nie było świadków strzelaniny. Bracia, których podejrzewają, są dla siebie wzajemnie świadkami, nie będą zeznawać. A najgorsza jest ich matka, która przesłała kondolencje. Owszem, łączy się w bólu z</w:t>
      </w:r>
      <w:r w:rsidR="00C43A1B" w:rsidRPr="005F1103">
        <w:rPr>
          <w:rFonts w:ascii="Times New Roman" w:hAnsi="Times New Roman" w:cs="Times New Roman"/>
          <w:sz w:val="24"/>
          <w:szCs w:val="24"/>
        </w:rPr>
        <w:t>e</w:t>
      </w:r>
      <w:r w:rsidRPr="005F1103">
        <w:rPr>
          <w:rFonts w:ascii="Times New Roman" w:hAnsi="Times New Roman" w:cs="Times New Roman"/>
          <w:sz w:val="24"/>
          <w:szCs w:val="24"/>
        </w:rPr>
        <w:t xml:space="preserve"> wszystkimi rodzicami, których dotknęło takie nieszczęście, ale jej synowie tego popołudnia, kiedy </w:t>
      </w:r>
      <w:r w:rsidR="001C67D9">
        <w:rPr>
          <w:rFonts w:ascii="Times New Roman" w:hAnsi="Times New Roman" w:cs="Times New Roman"/>
          <w:sz w:val="24"/>
          <w:szCs w:val="24"/>
        </w:rPr>
        <w:t>doszło do tragedii byli z nią w </w:t>
      </w:r>
      <w:r w:rsidRPr="005F1103">
        <w:rPr>
          <w:rFonts w:ascii="Times New Roman" w:hAnsi="Times New Roman" w:cs="Times New Roman"/>
          <w:sz w:val="24"/>
          <w:szCs w:val="24"/>
        </w:rPr>
        <w:t>domu, nie wychodzili, ponieważ oszczędzają, jeden z synów wkrótce ma się żenić. Oglądali telewizję i popijali piwko. ”Jej synowie są niewinni, kompletnie niewinni, wbrew wszelkim plotkom i pomówieniom”.</w:t>
      </w:r>
      <w:r w:rsidRPr="005F1103">
        <w:rPr>
          <w:rStyle w:val="Odwoanieprzypisudolnego"/>
          <w:rFonts w:ascii="Times New Roman" w:hAnsi="Times New Roman" w:cs="Times New Roman"/>
          <w:sz w:val="24"/>
          <w:szCs w:val="24"/>
        </w:rPr>
        <w:footnoteReference w:id="19"/>
      </w:r>
      <w:r w:rsidRPr="005F1103">
        <w:rPr>
          <w:rFonts w:ascii="Times New Roman" w:hAnsi="Times New Roman" w:cs="Times New Roman"/>
          <w:sz w:val="24"/>
          <w:szCs w:val="24"/>
        </w:rPr>
        <w:t xml:space="preserve"> Matka, która powinna rozumieć cierpienie i potrzebę ukojenia bólu poprzez odbycie kary winnych śmierci niewinnej istoty, kłamie! Sal kieruje swój gniew na nią, na matkę domniemanych zabójców Marii. Cała dzielnica, wszyscy sąsiedzi wiedzą, kim są zabójcy, ale ona, matka ich chroni! Kłamie, ponieważ: „Jej synowie są światłem jej życia, jedynym sensem jej egzystencji. Jak każda matka oddałaby za nich życie, nie może sobie wyobrazić, że mogłaby stracić któregoś z nich tak nagle. W tak tragiczny sposób?”</w:t>
      </w:r>
      <w:r w:rsidRPr="005F1103">
        <w:rPr>
          <w:rStyle w:val="Odwoanieprzypisudolnego"/>
          <w:rFonts w:ascii="Times New Roman" w:hAnsi="Times New Roman" w:cs="Times New Roman"/>
          <w:sz w:val="24"/>
          <w:szCs w:val="24"/>
        </w:rPr>
        <w:footnoteReference w:id="20"/>
      </w:r>
      <w:r w:rsidRPr="005F1103">
        <w:rPr>
          <w:rFonts w:ascii="Times New Roman" w:hAnsi="Times New Roman" w:cs="Times New Roman"/>
          <w:sz w:val="24"/>
          <w:szCs w:val="24"/>
        </w:rPr>
        <w:t>. Sal straciła córkę nagle, a właśnie ta n</w:t>
      </w:r>
      <w:r w:rsidR="001C67D9">
        <w:rPr>
          <w:rFonts w:ascii="Times New Roman" w:hAnsi="Times New Roman" w:cs="Times New Roman"/>
          <w:sz w:val="24"/>
          <w:szCs w:val="24"/>
        </w:rPr>
        <w:t>iespodziewana strata wywołała w </w:t>
      </w:r>
      <w:r w:rsidRPr="005F1103">
        <w:rPr>
          <w:rFonts w:ascii="Times New Roman" w:hAnsi="Times New Roman" w:cs="Times New Roman"/>
          <w:sz w:val="24"/>
          <w:szCs w:val="24"/>
        </w:rPr>
        <w:t>niej uczucia tak silne, że nie może pohamować gniewu. Zabójstwo jest czynem, w który trudno wprost uwierzyć. Ono nie pasuje do naszego systemu wartości. „Badania wykazały, że śmierć nagła i niespodziewana wywołuje silniejsze reakcje niż taka, którą poprzedza choroba chroniczna. Morderstwo powoduje uraz jeszcze cięższy, który trwa dłużej. Ale gdy ofiarami morderstwa są dzieci, przeżywanej rozpaczy nie da się z niczym porównać. […] Jako rodzice czujemy się winni, że nasze dziecko zostało zamordowane, a my wciąż żyjemy”</w:t>
      </w:r>
      <w:r w:rsidRPr="005F1103">
        <w:rPr>
          <w:rStyle w:val="Odwoanieprzypisudolnego"/>
          <w:rFonts w:ascii="Times New Roman" w:hAnsi="Times New Roman" w:cs="Times New Roman"/>
          <w:sz w:val="24"/>
          <w:szCs w:val="24"/>
        </w:rPr>
        <w:footnoteReference w:id="21"/>
      </w:r>
      <w:r w:rsidRPr="005F1103">
        <w:rPr>
          <w:rFonts w:ascii="Times New Roman" w:hAnsi="Times New Roman" w:cs="Times New Roman"/>
          <w:sz w:val="24"/>
          <w:szCs w:val="24"/>
        </w:rPr>
        <w:t>.</w:t>
      </w:r>
    </w:p>
    <w:p w:rsidR="00521402" w:rsidRPr="00BD2257" w:rsidRDefault="00521402" w:rsidP="00C94285">
      <w:pPr>
        <w:pStyle w:val="Nagwek2"/>
        <w:rPr>
          <w:rFonts w:ascii="Times New Roman" w:eastAsia="Times New Roman" w:hAnsi="Times New Roman" w:cs="Times New Roman"/>
          <w:sz w:val="28"/>
          <w:szCs w:val="28"/>
        </w:rPr>
      </w:pPr>
      <w:bookmarkStart w:id="12" w:name="_Toc8566782"/>
      <w:r w:rsidRPr="00BD2257">
        <w:rPr>
          <w:rFonts w:ascii="Times New Roman" w:hAnsi="Times New Roman" w:cs="Times New Roman"/>
          <w:sz w:val="28"/>
          <w:szCs w:val="28"/>
        </w:rPr>
        <w:t>2.3</w:t>
      </w:r>
      <w:r w:rsidR="00FA23EF" w:rsidRPr="00BD2257">
        <w:rPr>
          <w:rFonts w:ascii="Times New Roman" w:hAnsi="Times New Roman" w:cs="Times New Roman"/>
          <w:sz w:val="28"/>
          <w:szCs w:val="28"/>
        </w:rPr>
        <w:t>.</w:t>
      </w:r>
      <w:r w:rsidRPr="00BD2257">
        <w:rPr>
          <w:rFonts w:ascii="Times New Roman" w:hAnsi="Times New Roman" w:cs="Times New Roman"/>
          <w:sz w:val="28"/>
          <w:szCs w:val="28"/>
        </w:rPr>
        <w:t xml:space="preserve"> Brak wsparcia społecznego</w:t>
      </w:r>
      <w:bookmarkEnd w:id="12"/>
    </w:p>
    <w:p w:rsidR="00521402" w:rsidRPr="005F1103" w:rsidRDefault="00521402" w:rsidP="00521402">
      <w:pPr>
        <w:pStyle w:val="HTML-wstpniesformatowany"/>
        <w:shd w:val="clear" w:color="auto" w:fill="FFFFFF"/>
        <w:spacing w:line="360" w:lineRule="auto"/>
        <w:jc w:val="both"/>
        <w:rPr>
          <w:rFonts w:ascii="Times New Roman" w:hAnsi="Times New Roman" w:cs="Times New Roman"/>
          <w:sz w:val="24"/>
          <w:szCs w:val="24"/>
        </w:rPr>
      </w:pPr>
      <w:r w:rsidRPr="005F1103">
        <w:rPr>
          <w:rFonts w:ascii="Times New Roman" w:hAnsi="Times New Roman" w:cs="Times New Roman"/>
          <w:sz w:val="24"/>
          <w:szCs w:val="24"/>
        </w:rPr>
        <w:tab/>
        <w:t>„Wsparcie ze strony społeczeństwa jest podstawowym warunkiem prawidłowego rozwiązania problemów emocjonalnych, spowodowanych jakąś poważną stratą”</w:t>
      </w:r>
      <w:r w:rsidRPr="005F1103">
        <w:rPr>
          <w:rStyle w:val="Odwoanieprzypisudolnego"/>
          <w:rFonts w:ascii="Times New Roman" w:hAnsi="Times New Roman" w:cs="Times New Roman"/>
          <w:sz w:val="24"/>
          <w:szCs w:val="24"/>
        </w:rPr>
        <w:footnoteReference w:id="22"/>
      </w:r>
      <w:r w:rsidRPr="005F1103">
        <w:rPr>
          <w:rFonts w:ascii="Times New Roman" w:hAnsi="Times New Roman" w:cs="Times New Roman"/>
          <w:sz w:val="24"/>
          <w:szCs w:val="24"/>
        </w:rPr>
        <w:t>. Łatwiej jest przejść przez żałobę mając atencję rodziny, przyjaciół czy sąsiadów. Rozmowa prowokuje do wyrażania myśli, nazywania uczuć, wtedy żałoba staje się łatwiejsza do zniesienia i trwa zdecydowanie krócej. Fiksacja traumatycznych przeżyć powoduje osamotnienie. Często alienując się, pogrążeni w cierpieniu nie dopuszczamy do siebie nikogo. Ludzie unikają smutku żałobników czując zawstydzenie i bezradność, nie potrafią współuczestniczyć w cierpieniu. Wydaje im się, że ich atencja może wydać się nieszczera, ponieważ nie łączy ich podobne doświadczenie. Dlatego Cath</w:t>
      </w:r>
      <w:r w:rsidR="001C67D9">
        <w:rPr>
          <w:rFonts w:ascii="Times New Roman" w:hAnsi="Times New Roman" w:cs="Times New Roman"/>
          <w:sz w:val="24"/>
          <w:szCs w:val="24"/>
        </w:rPr>
        <w:t>erine M. Sanders sugeruje, że w </w:t>
      </w:r>
      <w:r w:rsidRPr="005F1103">
        <w:rPr>
          <w:rFonts w:ascii="Times New Roman" w:hAnsi="Times New Roman" w:cs="Times New Roman"/>
          <w:sz w:val="24"/>
          <w:szCs w:val="24"/>
        </w:rPr>
        <w:t>takiej sytuacji niezwykle skuteczną rolę odgrywają grupy wsparcia. Jednak nie każdy otrzyma pomoc specjalistyczną i informacje o grupach terapeutycznych. Jeśli pozbawieni jesteśmy wsparcia w nieszczęściu, część naszej istoty umiera bezpowrotnie. Okaleczeni emocjonalnie nie potrafimy w pełni korzystać z życia. Strata dziecka w większości przypadków jest równoznaczna ze śmiercią rodzica. Szczególnie rodzice zamordowanych dzieci uważają, że społeczeństwo ich unika. Gdy smutek</w:t>
      </w:r>
      <w:r w:rsidR="001C67D9">
        <w:rPr>
          <w:rFonts w:ascii="Times New Roman" w:hAnsi="Times New Roman" w:cs="Times New Roman"/>
          <w:sz w:val="24"/>
          <w:szCs w:val="24"/>
        </w:rPr>
        <w:t xml:space="preserve"> i żal nie znajdą zrozumienia u </w:t>
      </w:r>
      <w:r w:rsidRPr="005F1103">
        <w:rPr>
          <w:rFonts w:ascii="Times New Roman" w:hAnsi="Times New Roman" w:cs="Times New Roman"/>
          <w:sz w:val="24"/>
          <w:szCs w:val="24"/>
        </w:rPr>
        <w:t>innych, żałobnicy pogrążeni w chronicznym cierpieniu nie mogą odnaleźć sensu w dalszej egzystencji. Nie potrafią zainicjować nowej drogi życia, odzyskać kontroli, rozwinąć nowej świadomości siebie, co pozwoliłoby w pełni powrócić do równowagi psychicznej. Sal i jej rodzice nie przyjmują wsparcia. Nie otrzymują pomocy specja</w:t>
      </w:r>
      <w:r w:rsidR="001C67D9">
        <w:rPr>
          <w:rFonts w:ascii="Times New Roman" w:hAnsi="Times New Roman" w:cs="Times New Roman"/>
          <w:sz w:val="24"/>
          <w:szCs w:val="24"/>
        </w:rPr>
        <w:t>listycznej i unikają kontaktu z </w:t>
      </w:r>
      <w:r w:rsidRPr="005F1103">
        <w:rPr>
          <w:rFonts w:ascii="Times New Roman" w:hAnsi="Times New Roman" w:cs="Times New Roman"/>
          <w:sz w:val="24"/>
          <w:szCs w:val="24"/>
        </w:rPr>
        <w:t>ludźmi. Żyją jak pustelnicy. Ich alienacja jest działaniem świadomym. Nie ufają nikomu. Gniew jest częścią ich egzystencji. Dzięki niemu potrafią trwać, mimo bólu i rozpaczy. Matka Sal twierdzi, że benzyna oczyściła zabójców z dowodu winy, ponieważ rozpuściła drobinki prochu na ich skórze. „Oko za oko. Niech płoną. Niech skosztują, jak smakuje siarka”</w:t>
      </w:r>
      <w:r w:rsidRPr="005F1103">
        <w:rPr>
          <w:rStyle w:val="Odwoanieprzypisudolnego"/>
          <w:rFonts w:ascii="Times New Roman" w:hAnsi="Times New Roman" w:cs="Times New Roman"/>
          <w:sz w:val="24"/>
          <w:szCs w:val="24"/>
        </w:rPr>
        <w:footnoteReference w:id="23"/>
      </w:r>
      <w:r w:rsidRPr="005F1103">
        <w:rPr>
          <w:rFonts w:ascii="Times New Roman" w:hAnsi="Times New Roman" w:cs="Times New Roman"/>
          <w:sz w:val="24"/>
          <w:szCs w:val="24"/>
        </w:rPr>
        <w:t xml:space="preserve"> – mówi ojciec. Sal czeka, aż zabójcy ujawnią się i przyjmą karę, ale oni żyją i nadal korzystają z uroków życia. Tylko teraz już nikt im nie ufa, oni też nie czują się bezpiecznie, są więźniami bez wyroku. Rodzina Sal decyduje się na alienację, ponieważ nie </w:t>
      </w:r>
      <w:r w:rsidR="00C43A1B" w:rsidRPr="005F1103">
        <w:rPr>
          <w:rFonts w:ascii="Times New Roman" w:hAnsi="Times New Roman" w:cs="Times New Roman"/>
          <w:sz w:val="24"/>
          <w:szCs w:val="24"/>
        </w:rPr>
        <w:t>chce</w:t>
      </w:r>
      <w:r w:rsidRPr="005F1103">
        <w:rPr>
          <w:rFonts w:ascii="Times New Roman" w:hAnsi="Times New Roman" w:cs="Times New Roman"/>
          <w:sz w:val="24"/>
          <w:szCs w:val="24"/>
        </w:rPr>
        <w:t xml:space="preserve"> stracić koncentracji na sprawcach nieszczęścia. Ta uwaga trzyma </w:t>
      </w:r>
      <w:r w:rsidR="00C43A1B" w:rsidRPr="005F1103">
        <w:rPr>
          <w:rFonts w:ascii="Times New Roman" w:hAnsi="Times New Roman" w:cs="Times New Roman"/>
          <w:sz w:val="24"/>
          <w:szCs w:val="24"/>
        </w:rPr>
        <w:t>wszystkich</w:t>
      </w:r>
      <w:r w:rsidRPr="005F1103">
        <w:rPr>
          <w:rFonts w:ascii="Times New Roman" w:hAnsi="Times New Roman" w:cs="Times New Roman"/>
          <w:sz w:val="24"/>
          <w:szCs w:val="24"/>
        </w:rPr>
        <w:t xml:space="preserve"> przy życiu. Nie mogą dzielić się swoim cierpieniem, ponieważ musieliby ujawnić swoją obsesję. Policja jest nieskuteczna. Właściwie nie szuka już zabójców Marii. Istnieje obawa, że „ujdzie im to na sucho”, ponieważ chronią się w ramionach kłamstw ich matki. Rodzina Sal jest w więzieniu swoich emocji. Przyjmując samotność, zatrzasnęli drzwi własnej celi. Pochłonięci ciemnością cierpienia, wypatrują iskry nadziei. </w:t>
      </w:r>
    </w:p>
    <w:p w:rsidR="00521402" w:rsidRPr="00BD2257" w:rsidRDefault="00521402" w:rsidP="00C94285">
      <w:pPr>
        <w:pStyle w:val="Nagwek2"/>
        <w:rPr>
          <w:rFonts w:ascii="Times New Roman" w:eastAsia="Times New Roman" w:hAnsi="Times New Roman" w:cs="Times New Roman"/>
          <w:sz w:val="28"/>
          <w:szCs w:val="28"/>
        </w:rPr>
      </w:pPr>
      <w:bookmarkStart w:id="13" w:name="_Toc8566783"/>
      <w:r w:rsidRPr="00BD2257">
        <w:rPr>
          <w:rFonts w:ascii="Times New Roman" w:hAnsi="Times New Roman" w:cs="Times New Roman"/>
          <w:sz w:val="28"/>
          <w:szCs w:val="28"/>
        </w:rPr>
        <w:t>2.4</w:t>
      </w:r>
      <w:r w:rsidR="00FA23EF" w:rsidRPr="00BD2257">
        <w:rPr>
          <w:rFonts w:ascii="Times New Roman" w:hAnsi="Times New Roman" w:cs="Times New Roman"/>
          <w:sz w:val="28"/>
          <w:szCs w:val="28"/>
        </w:rPr>
        <w:t>.</w:t>
      </w:r>
      <w:r w:rsidRPr="00BD2257">
        <w:rPr>
          <w:rFonts w:ascii="Times New Roman" w:hAnsi="Times New Roman" w:cs="Times New Roman"/>
          <w:sz w:val="28"/>
          <w:szCs w:val="28"/>
        </w:rPr>
        <w:t xml:space="preserve"> Pogrzeb – jego znaczenie</w:t>
      </w:r>
      <w:bookmarkEnd w:id="13"/>
    </w:p>
    <w:p w:rsidR="00521402" w:rsidRDefault="00521402" w:rsidP="00521402">
      <w:pPr>
        <w:pStyle w:val="HTML-wstpniesformatowany"/>
        <w:shd w:val="clear" w:color="auto" w:fill="FFFFFF"/>
        <w:spacing w:line="360" w:lineRule="auto"/>
        <w:jc w:val="both"/>
        <w:rPr>
          <w:rFonts w:ascii="Times New Roman" w:hAnsi="Times New Roman" w:cs="Times New Roman"/>
          <w:sz w:val="24"/>
          <w:szCs w:val="24"/>
        </w:rPr>
      </w:pPr>
      <w:r w:rsidRPr="005F1103">
        <w:rPr>
          <w:rFonts w:ascii="Times New Roman" w:hAnsi="Times New Roman" w:cs="Times New Roman"/>
          <w:sz w:val="24"/>
          <w:szCs w:val="24"/>
        </w:rPr>
        <w:tab/>
        <w:t xml:space="preserve">W naszym społeczeństwie istnieje przekonanie iż utrata życia jest najgorszym zdarzeniem, które może nas dotyczyć. Dlatego śmierci należy unikać za wszelką cenę. Stanowi ona koniec życia. Rytuały żałobne zmuszają nas do uznania jej realności. Podczas pogrzebu musimy pogodzić się ze stratą, zaakceptować ją i porzucić nadzieje, że być może obudzimy się z tego koszmaru i ponownie będziemy szczęśliwi, ciesząc się zdrowiem najbliższych. Rytuały pogrzebowe wzmacniają nas, ponieważ nadają znaczenie naszym uczuciom. Będąc częścią społeczności przechodzimy przez rytuały kolektywnie i mimo skrajnej rozpaczy, są wokół nas osoby bliskie i znajomi. Uczestnicząc w pogrzebie, mamy też okazję otwarcie zwrócić się ku Bogu, prosząc Go o pomoc i opiekę. W chwili, gdy jesteśmy słabi, rytuały wzmacniają w nas poczucie własnej wartości, nadają znaczenie życiu osoby żegnanej. Ceremonia pogrzebowa jest formą pożegnania się ze zmarłym. W kulturze chrześcijańskiej obrządek mycia i ubierania zwłok, kiedyś wykonywany w domu osoby zmarłej, obecnie w domu pogrzebowym, był pierwszym etapem żegnania osoby bliskiej. Po ułożeniu zwłok w trumnie zaczynał się właściwy ceremoniał pogrzebowy, na który składały się: wystawienie zwłok, modlitwy, pochód żałobny, chowanie ciała i uczta pogrzebowa, zwana stypą. Dom, w którym przebywał zmarły, oznaczany był żałobną chorągwią. Przed bramą wysypywano wióry i zasłaniano na czarno lub biało okna i lustra. Zmarłego odwiedzano i czuwano przy nim, modląc się i śpiewając pieśni żałobne. Domowników obowiązywał ciemny strój. Nie prowadzono głośnych rozmów. Panowała atmosfera skupienia, pełna szacunku dla cierpienia żałobników. Angażując się w przygotowania pogrzebowe, uaktywniamy siły, których wcześniej nie jesteśmy świadomi. W ten sposób dopuszczamy do naszej podświadomości przyzwolenie na zmianę, która dokonuje się w nas. Czasem jest to zgoda na rozłączenie z osobą bliską, czasem akceptacja tragicznego zdarzenia lub też obie rzeczy na raz. Uczestnicząc w rytuałach pogrzebowych bierzemy udział w czymś, co jest jednocześnie końcem jednych spraw i początkiem następnych. Sal i jej rodzice nie są osamotnieni podczas rytuału, ale nie dzielą swojego cierpienia z nikim bliskim. Ponieważ śmierć Marii jest zabójstwem, podczas ceremonii pojawiają się osoby obce, wstrząśnięte niewinną śmiercią, a także sąsiedzi i znajomi. Sal prawie nikogo nie zna z tych osób, które przyszły na pogrzeb. Jest pod ścisłą obserwacją prawnika </w:t>
      </w:r>
      <w:r w:rsidR="001C67D9">
        <w:rPr>
          <w:rFonts w:ascii="Times New Roman" w:hAnsi="Times New Roman" w:cs="Times New Roman"/>
          <w:sz w:val="24"/>
          <w:szCs w:val="24"/>
        </w:rPr>
        <w:t>i policjantów. Doradzano jej, w </w:t>
      </w:r>
      <w:r w:rsidRPr="005F1103">
        <w:rPr>
          <w:rFonts w:ascii="Times New Roman" w:hAnsi="Times New Roman" w:cs="Times New Roman"/>
          <w:sz w:val="24"/>
          <w:szCs w:val="24"/>
        </w:rPr>
        <w:t>czym ma wystąpić przed kamerami, co ma powiedzieć. Przed pogrzebem Sal wydała wstrząsające oświadczenie. Teraz odprowadza swoją córkę do mogiły i prosi, aby nie było kamer na pogrzebie. Niestety, ceremonia jest rejestrowana przez media, a ona i jej bliscy obserwowani. Sal słyszy głosy innych żałobników, kt</w:t>
      </w:r>
      <w:r w:rsidR="001C67D9">
        <w:rPr>
          <w:rFonts w:ascii="Times New Roman" w:hAnsi="Times New Roman" w:cs="Times New Roman"/>
          <w:sz w:val="24"/>
          <w:szCs w:val="24"/>
        </w:rPr>
        <w:t>órzy komentują jej opanowanie i </w:t>
      </w:r>
      <w:r w:rsidRPr="005F1103">
        <w:rPr>
          <w:rFonts w:ascii="Times New Roman" w:hAnsi="Times New Roman" w:cs="Times New Roman"/>
          <w:sz w:val="24"/>
          <w:szCs w:val="24"/>
        </w:rPr>
        <w:t>pozorną nieobecność. „Jest w szoku, już nie czuje bólu, nie słyszy nas, kto wie, czy jest w stanie trzeźwo myśleć”</w:t>
      </w:r>
      <w:r w:rsidRPr="005F1103">
        <w:rPr>
          <w:rStyle w:val="Odwoanieprzypisudolnego"/>
          <w:rFonts w:ascii="Times New Roman" w:hAnsi="Times New Roman" w:cs="Times New Roman"/>
          <w:sz w:val="24"/>
          <w:szCs w:val="24"/>
        </w:rPr>
        <w:footnoteReference w:id="24"/>
      </w:r>
      <w:r w:rsidRPr="005F1103">
        <w:rPr>
          <w:rFonts w:ascii="Times New Roman" w:hAnsi="Times New Roman" w:cs="Times New Roman"/>
          <w:sz w:val="24"/>
          <w:szCs w:val="24"/>
        </w:rPr>
        <w:t xml:space="preserve"> Jej oczy są suche, wysłuchała kazania i hymnów, nie roniąc ani jednej łzy. Potem droga do grobu, złożenie trumny – też ani jednej łzy. Nie miała możliwości pozostać z Marią chociaż na chwilę sama. Nie mogła jej pożegnać ani opłakiwać. Musi być silna dla swoich rodziców. Musi się nimi opiekować, nie może okazać słabości. Brak świadomego uczestnictwa w rytuale pogrzebowym nie pozwala Sal pożegnać Marii. W ten sposób nie może dojść do etapu pogodzenia się ze stratą córki. Pozbawiona intymności popada w otchłań bólu, cierpienia i gniewu, który pochłania ją i jej najbliższych. </w:t>
      </w:r>
    </w:p>
    <w:p w:rsidR="001D747D" w:rsidRPr="001D747D" w:rsidRDefault="001D747D" w:rsidP="001D747D">
      <w:pPr>
        <w:rPr>
          <w:rFonts w:ascii="Times New Roman" w:eastAsia="Times New Roman" w:hAnsi="Times New Roman" w:cs="Times New Roman"/>
          <w:sz w:val="24"/>
          <w:szCs w:val="24"/>
        </w:rPr>
      </w:pPr>
      <w:r>
        <w:rPr>
          <w:rFonts w:ascii="Times New Roman" w:hAnsi="Times New Roman" w:cs="Times New Roman"/>
          <w:sz w:val="24"/>
          <w:szCs w:val="24"/>
        </w:rPr>
        <w:br w:type="page"/>
      </w:r>
    </w:p>
    <w:p w:rsidR="00521402" w:rsidRPr="00BD2257" w:rsidRDefault="00521402" w:rsidP="00FD2622">
      <w:pPr>
        <w:pStyle w:val="Nagwek2"/>
        <w:rPr>
          <w:rFonts w:ascii="Times New Roman" w:eastAsia="Times New Roman" w:hAnsi="Times New Roman" w:cs="Times New Roman"/>
          <w:sz w:val="28"/>
          <w:szCs w:val="28"/>
        </w:rPr>
      </w:pPr>
      <w:bookmarkStart w:id="14" w:name="_Toc8566784"/>
      <w:r w:rsidRPr="00BD2257">
        <w:rPr>
          <w:rFonts w:ascii="Times New Roman" w:hAnsi="Times New Roman" w:cs="Times New Roman"/>
          <w:sz w:val="28"/>
          <w:szCs w:val="28"/>
        </w:rPr>
        <w:t>2.5</w:t>
      </w:r>
      <w:r w:rsidR="00FA23EF" w:rsidRPr="00BD2257">
        <w:rPr>
          <w:rFonts w:ascii="Times New Roman" w:hAnsi="Times New Roman" w:cs="Times New Roman"/>
          <w:sz w:val="28"/>
          <w:szCs w:val="28"/>
        </w:rPr>
        <w:t>.</w:t>
      </w:r>
      <w:r w:rsidRPr="00BD2257">
        <w:rPr>
          <w:rFonts w:ascii="Times New Roman" w:hAnsi="Times New Roman" w:cs="Times New Roman"/>
          <w:sz w:val="28"/>
          <w:szCs w:val="28"/>
        </w:rPr>
        <w:t xml:space="preserve"> Dlaczego Sal słyszy szepty owiec?</w:t>
      </w:r>
      <w:bookmarkEnd w:id="14"/>
    </w:p>
    <w:p w:rsidR="0077393D" w:rsidRPr="005F1103" w:rsidRDefault="00521402" w:rsidP="00521402">
      <w:pPr>
        <w:pStyle w:val="HTML-wstpniesformatowany"/>
        <w:shd w:val="clear" w:color="auto" w:fill="FFFFFF"/>
        <w:spacing w:line="360" w:lineRule="auto"/>
        <w:jc w:val="both"/>
        <w:rPr>
          <w:rFonts w:ascii="Times New Roman" w:hAnsi="Times New Roman" w:cs="Times New Roman"/>
          <w:sz w:val="24"/>
          <w:szCs w:val="24"/>
        </w:rPr>
      </w:pPr>
      <w:r w:rsidRPr="005F1103">
        <w:rPr>
          <w:rFonts w:ascii="Times New Roman" w:hAnsi="Times New Roman" w:cs="Times New Roman"/>
          <w:b/>
          <w:sz w:val="24"/>
          <w:szCs w:val="24"/>
        </w:rPr>
        <w:tab/>
      </w:r>
      <w:r w:rsidRPr="005F1103">
        <w:rPr>
          <w:rFonts w:ascii="Times New Roman" w:hAnsi="Times New Roman" w:cs="Times New Roman"/>
          <w:sz w:val="24"/>
          <w:szCs w:val="24"/>
        </w:rPr>
        <w:t xml:space="preserve">W literaturze światowej symbol owcy ma ogromne znaczenie. Władysław Kopaliński w swoim </w:t>
      </w:r>
      <w:r w:rsidRPr="005F1103">
        <w:rPr>
          <w:rFonts w:ascii="Times New Roman" w:hAnsi="Times New Roman" w:cs="Times New Roman"/>
          <w:i/>
          <w:sz w:val="24"/>
          <w:szCs w:val="24"/>
        </w:rPr>
        <w:t>Słowniku symboli</w:t>
      </w:r>
      <w:r w:rsidRPr="005F1103">
        <w:rPr>
          <w:rFonts w:ascii="Times New Roman" w:hAnsi="Times New Roman" w:cs="Times New Roman"/>
          <w:sz w:val="24"/>
          <w:szCs w:val="24"/>
        </w:rPr>
        <w:t xml:space="preserve"> wymienia owcę między innymi jako symbol bezcennego dobra, ofiary, poświęcania się, nieśmiałości, lękliwości, szczerości, łagodności, delikatności i niewinności, równowagi uczuciowej, miłości, miłosierdzia, przebaczenia, cierpliwości pokory, pokoju i prawdy. Przeciwstawną symboliką jest brak inicjatywy, bierność, potulność, upór, a w</w:t>
      </w:r>
      <w:r w:rsidR="00C91B55">
        <w:rPr>
          <w:rFonts w:ascii="Times New Roman" w:hAnsi="Times New Roman" w:cs="Times New Roman"/>
          <w:sz w:val="24"/>
          <w:szCs w:val="24"/>
        </w:rPr>
        <w:t xml:space="preserve"> końcu i głupota. Jako zwierzę</w:t>
      </w:r>
      <w:r w:rsidRPr="005F1103">
        <w:rPr>
          <w:rFonts w:ascii="Times New Roman" w:hAnsi="Times New Roman" w:cs="Times New Roman"/>
          <w:sz w:val="24"/>
          <w:szCs w:val="24"/>
        </w:rPr>
        <w:t xml:space="preserve"> przyzwyczajone do obecności pasterza, kojarzyły się ponadto z błądzeniem i zagubieniem. Na wyobrażenie owcy miały również wpływ inne jej cechy. Kojarzona ze zwierzęciem ła</w:t>
      </w:r>
      <w:r w:rsidR="001C67D9">
        <w:rPr>
          <w:rFonts w:ascii="Times New Roman" w:hAnsi="Times New Roman" w:cs="Times New Roman"/>
          <w:sz w:val="24"/>
          <w:szCs w:val="24"/>
        </w:rPr>
        <w:t>godnym i cierpliwym, znosząca w </w:t>
      </w:r>
      <w:r w:rsidRPr="005F1103">
        <w:rPr>
          <w:rFonts w:ascii="Times New Roman" w:hAnsi="Times New Roman" w:cs="Times New Roman"/>
          <w:sz w:val="24"/>
          <w:szCs w:val="24"/>
        </w:rPr>
        <w:t xml:space="preserve">milczeniu strzyżenie, a nawet uśmiercanie, stała się symbolem niezasłużonego cierpienia. W dramacie </w:t>
      </w:r>
      <w:r w:rsidRPr="005F1103">
        <w:rPr>
          <w:rFonts w:ascii="Times New Roman" w:hAnsi="Times New Roman" w:cs="Times New Roman"/>
          <w:i/>
          <w:sz w:val="24"/>
          <w:szCs w:val="24"/>
        </w:rPr>
        <w:t>Pudełko zapałek</w:t>
      </w:r>
      <w:r w:rsidRPr="005F1103">
        <w:rPr>
          <w:rFonts w:ascii="Times New Roman" w:hAnsi="Times New Roman" w:cs="Times New Roman"/>
          <w:sz w:val="24"/>
          <w:szCs w:val="24"/>
        </w:rPr>
        <w:t xml:space="preserve"> stado owiec symbolizuje nowinę. Sal, przechodząc obok pola, jest przekonana, że słyszy jego mowę. Owce zaś, błagając o życie, szepczą: „Nie zabijaj mnie. Nie zjadaj mnie”</w:t>
      </w:r>
      <w:r w:rsidRPr="005F1103">
        <w:rPr>
          <w:rStyle w:val="Odwoanieprzypisudolnego"/>
          <w:rFonts w:ascii="Times New Roman" w:hAnsi="Times New Roman" w:cs="Times New Roman"/>
          <w:sz w:val="24"/>
          <w:szCs w:val="24"/>
        </w:rPr>
        <w:footnoteReference w:id="25"/>
      </w:r>
      <w:r w:rsidRPr="005F1103">
        <w:rPr>
          <w:rFonts w:ascii="Times New Roman" w:hAnsi="Times New Roman" w:cs="Times New Roman"/>
          <w:sz w:val="24"/>
          <w:szCs w:val="24"/>
        </w:rPr>
        <w:t>. Sal nie rozumie, dlaczego tak się dzieje, ale rozmawia z nimi, pyta – „Skąd mnie znacie, dlaczego ze mną rozmawiacie?”  „Przez twoją córkę” – odpowiadają. Sal ma wrażenie, że owce ją oskarżają, ale nie rozumie powodu ich napaści. Po raz kolejny słyszy głosy. Po raz pierwszy podczas identyfikacji ciała córki. Słys</w:t>
      </w:r>
      <w:r w:rsidR="00D65120">
        <w:rPr>
          <w:rFonts w:ascii="Times New Roman" w:hAnsi="Times New Roman" w:cs="Times New Roman"/>
          <w:sz w:val="24"/>
          <w:szCs w:val="24"/>
        </w:rPr>
        <w:t>zała jej szept. Maria prosiła o </w:t>
      </w:r>
      <w:r w:rsidRPr="005F1103">
        <w:rPr>
          <w:rFonts w:ascii="Times New Roman" w:hAnsi="Times New Roman" w:cs="Times New Roman"/>
          <w:sz w:val="24"/>
          <w:szCs w:val="24"/>
        </w:rPr>
        <w:t>łaskę wybaczenia. „Wybaczam ci, że zabiłeś Marię. Wszystko jedno, kim jesteś i co robisz, nie przyszedłeś na świat, żeby popełnić tę zbrodnię”</w:t>
      </w:r>
      <w:r w:rsidRPr="005F1103">
        <w:rPr>
          <w:rStyle w:val="Odwoanieprzypisudolnego"/>
          <w:rFonts w:ascii="Times New Roman" w:hAnsi="Times New Roman" w:cs="Times New Roman"/>
          <w:sz w:val="24"/>
          <w:szCs w:val="24"/>
        </w:rPr>
        <w:footnoteReference w:id="26"/>
      </w:r>
      <w:r w:rsidRPr="005F1103">
        <w:rPr>
          <w:rFonts w:ascii="Times New Roman" w:hAnsi="Times New Roman" w:cs="Times New Roman"/>
          <w:sz w:val="24"/>
          <w:szCs w:val="24"/>
        </w:rPr>
        <w:t xml:space="preserve"> – mówi Sal podczas konferencji prasowej. Przez kolejne lata Sal nie słyszy głosów aż do chwili, kiedy umarła jej matka. Nie ma już nikogo, kim mogłaby się zaopiekować. Jest tylko ona i jej ból. „Cicho tu tak, że słyszysz własny oddech”</w:t>
      </w:r>
      <w:r w:rsidRPr="005F1103">
        <w:rPr>
          <w:rStyle w:val="Odwoanieprzypisudolnego"/>
          <w:rFonts w:ascii="Times New Roman" w:hAnsi="Times New Roman" w:cs="Times New Roman"/>
          <w:sz w:val="24"/>
          <w:szCs w:val="24"/>
        </w:rPr>
        <w:footnoteReference w:id="27"/>
      </w:r>
      <w:r w:rsidRPr="005F1103">
        <w:rPr>
          <w:rFonts w:ascii="Times New Roman" w:hAnsi="Times New Roman" w:cs="Times New Roman"/>
          <w:sz w:val="24"/>
          <w:szCs w:val="24"/>
        </w:rPr>
        <w:t xml:space="preserve"> – mówi, zanim rozpali pierwszy płomień zapałki. Ponownie działa tu mechanizm silnego szoku wywołujący psychozę reaktywną</w:t>
      </w:r>
      <w:r w:rsidRPr="005F1103">
        <w:rPr>
          <w:rStyle w:val="Odwoanieprzypisudolnego"/>
          <w:rFonts w:ascii="Times New Roman" w:hAnsi="Times New Roman" w:cs="Times New Roman"/>
          <w:sz w:val="24"/>
          <w:szCs w:val="24"/>
        </w:rPr>
        <w:footnoteReference w:id="28"/>
      </w:r>
      <w:r w:rsidRPr="005F1103">
        <w:rPr>
          <w:rFonts w:ascii="Times New Roman" w:hAnsi="Times New Roman" w:cs="Times New Roman"/>
          <w:sz w:val="24"/>
          <w:szCs w:val="24"/>
        </w:rPr>
        <w:t>, dlatego pojawiają się urojenia i halucynacje. Owca jako symbol niewinności i niezasłużonego cierpienia jest jej córką. Zapach pieczonego mięsa to jest Maria, jej martwa córka. Maria staje się symbolicznie barankiem ofiarnym. Czy ta ofiara spodoba się Bogu? Sal nie traci kontroli nad rzeczywistością, logicznie i chronologicznie opowiada o swojej tragedii. Ogień płonących zapałek pobudza zmysły. Zapach siarki, ból płomienia na skórze palców, popiół spalonego drewna inicjuje tragiczne zdarzenia ukryte na dnie duszy. Teraz nie musi milczeć, może przeżyć swoje życie po raz kolejny.</w:t>
      </w:r>
    </w:p>
    <w:p w:rsidR="00521402" w:rsidRPr="00BD2257" w:rsidRDefault="00521402" w:rsidP="00FD2622">
      <w:pPr>
        <w:pStyle w:val="Nagwek2"/>
        <w:rPr>
          <w:rFonts w:ascii="Times New Roman" w:eastAsia="Times New Roman" w:hAnsi="Times New Roman" w:cs="Times New Roman"/>
          <w:sz w:val="28"/>
          <w:szCs w:val="28"/>
        </w:rPr>
      </w:pPr>
      <w:bookmarkStart w:id="15" w:name="_Toc8566785"/>
      <w:r w:rsidRPr="00BD2257">
        <w:rPr>
          <w:rFonts w:ascii="Times New Roman" w:hAnsi="Times New Roman" w:cs="Times New Roman"/>
          <w:sz w:val="28"/>
          <w:szCs w:val="28"/>
        </w:rPr>
        <w:t>2.6</w:t>
      </w:r>
      <w:r w:rsidR="00FA23EF" w:rsidRPr="00BD2257">
        <w:rPr>
          <w:rFonts w:ascii="Times New Roman" w:hAnsi="Times New Roman" w:cs="Times New Roman"/>
          <w:sz w:val="28"/>
          <w:szCs w:val="28"/>
        </w:rPr>
        <w:t>.</w:t>
      </w:r>
      <w:r w:rsidRPr="00BD2257">
        <w:rPr>
          <w:rFonts w:ascii="Times New Roman" w:hAnsi="Times New Roman" w:cs="Times New Roman"/>
          <w:sz w:val="28"/>
          <w:szCs w:val="28"/>
        </w:rPr>
        <w:t xml:space="preserve"> Zemsta – ogień i jego symbolika</w:t>
      </w:r>
      <w:bookmarkEnd w:id="15"/>
    </w:p>
    <w:p w:rsidR="00521402" w:rsidRPr="005F1103" w:rsidRDefault="00521402" w:rsidP="00521402">
      <w:pPr>
        <w:autoSpaceDE w:val="0"/>
        <w:autoSpaceDN w:val="0"/>
        <w:adjustRightInd w:val="0"/>
        <w:spacing w:after="0" w:line="360" w:lineRule="auto"/>
        <w:ind w:firstLine="708"/>
        <w:jc w:val="both"/>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rPr>
        <w:t>Ogień jest zjawiskiem o wielkim znaczeniu d</w:t>
      </w:r>
      <w:r w:rsidR="00D65120">
        <w:rPr>
          <w:rFonts w:ascii="Times New Roman" w:eastAsia="TimesNewRomanPSMT" w:hAnsi="Times New Roman" w:cs="Times New Roman"/>
          <w:sz w:val="24"/>
          <w:szCs w:val="24"/>
        </w:rPr>
        <w:t>la ludzkości. Może służyć nam w </w:t>
      </w:r>
      <w:r w:rsidRPr="005F1103">
        <w:rPr>
          <w:rFonts w:ascii="Times New Roman" w:eastAsia="TimesNewRomanPSMT" w:hAnsi="Times New Roman" w:cs="Times New Roman"/>
          <w:sz w:val="24"/>
          <w:szCs w:val="24"/>
        </w:rPr>
        <w:t>dobrych celach i na rzecz rozwoju naszej cywilizacji, a zarazem jest groźną siłą niszczącą, z którą podejmujemy walkę. Ma także głębokie znaczenie mistyczne. Powołując się na Pismo Święte postrzegamy ogień jako pośrednika w relacjach między Bogiem i człowiekiem. Ogień był i jest obecny w świątyniach podczas składania ofiary B</w:t>
      </w:r>
      <w:r w:rsidR="00D65120">
        <w:rPr>
          <w:rFonts w:ascii="Times New Roman" w:eastAsia="TimesNewRomanPSMT" w:hAnsi="Times New Roman" w:cs="Times New Roman"/>
          <w:sz w:val="24"/>
          <w:szCs w:val="24"/>
        </w:rPr>
        <w:t>ogu oraz jako symbol czuwania i </w:t>
      </w:r>
      <w:r w:rsidRPr="005F1103">
        <w:rPr>
          <w:rFonts w:ascii="Times New Roman" w:eastAsia="TimesNewRomanPSMT" w:hAnsi="Times New Roman" w:cs="Times New Roman"/>
          <w:sz w:val="24"/>
          <w:szCs w:val="24"/>
        </w:rPr>
        <w:t>modlitwy. Od samego człowieka zależy to, czy będzie on dla niego źródłem łaski – jako Święty Ogień, czy też źródłem potępienia – jako ogień piekielny. Stanowi zatem rzeczywisty symbol istnienia i niebytu – symbol życia i śmierci. Jednak najważniejszym mistycznym znaczeniem ognia jest to, iż będąc symbolem życia, daje czło</w:t>
      </w:r>
      <w:r w:rsidR="00D65120">
        <w:rPr>
          <w:rFonts w:ascii="Times New Roman" w:eastAsia="TimesNewRomanPSMT" w:hAnsi="Times New Roman" w:cs="Times New Roman"/>
          <w:sz w:val="24"/>
          <w:szCs w:val="24"/>
        </w:rPr>
        <w:t>wiekowi nadzieję na zbawienie i </w:t>
      </w:r>
      <w:r w:rsidRPr="005F1103">
        <w:rPr>
          <w:rFonts w:ascii="Times New Roman" w:eastAsia="TimesNewRomanPSMT" w:hAnsi="Times New Roman" w:cs="Times New Roman"/>
          <w:sz w:val="24"/>
          <w:szCs w:val="24"/>
        </w:rPr>
        <w:t>mistyczne zjednoczenie z Bogiem.</w:t>
      </w:r>
      <w:r w:rsidRPr="005F1103">
        <w:rPr>
          <w:rFonts w:ascii="Times New Roman" w:hAnsi="Times New Roman" w:cs="Times New Roman"/>
          <w:sz w:val="24"/>
          <w:szCs w:val="24"/>
          <w:shd w:val="clear" w:color="auto" w:fill="FFFFFF"/>
        </w:rPr>
        <w:t xml:space="preserve"> Ogień jest też s</w:t>
      </w:r>
      <w:r w:rsidR="00D65120">
        <w:rPr>
          <w:rFonts w:ascii="Times New Roman" w:hAnsi="Times New Roman" w:cs="Times New Roman"/>
          <w:sz w:val="24"/>
          <w:szCs w:val="24"/>
          <w:shd w:val="clear" w:color="auto" w:fill="FFFFFF"/>
        </w:rPr>
        <w:t>ymbolem oczyszczenia, dlatego w </w:t>
      </w:r>
      <w:r w:rsidRPr="005F1103">
        <w:rPr>
          <w:rFonts w:ascii="Times New Roman" w:hAnsi="Times New Roman" w:cs="Times New Roman"/>
          <w:sz w:val="24"/>
          <w:szCs w:val="24"/>
          <w:shd w:val="clear" w:color="auto" w:fill="FFFFFF"/>
        </w:rPr>
        <w:t>niektórych kulturach jest zwyczaj kremacji zwłok. Jako symbo</w:t>
      </w:r>
      <w:r w:rsidR="00D65120">
        <w:rPr>
          <w:rFonts w:ascii="Times New Roman" w:hAnsi="Times New Roman" w:cs="Times New Roman"/>
          <w:sz w:val="24"/>
          <w:szCs w:val="24"/>
          <w:shd w:val="clear" w:color="auto" w:fill="FFFFFF"/>
        </w:rPr>
        <w:t>l oczyszczenia przejawiał się w </w:t>
      </w:r>
      <w:r w:rsidRPr="005F1103">
        <w:rPr>
          <w:rFonts w:ascii="Times New Roman" w:hAnsi="Times New Roman" w:cs="Times New Roman"/>
          <w:sz w:val="24"/>
          <w:szCs w:val="24"/>
          <w:shd w:val="clear" w:color="auto" w:fill="FFFFFF"/>
        </w:rPr>
        <w:t>zniszczeniu zła. Jest też częścią opowieści Sal. Rozpalając kolejno zapałki przywołuje wspomnienia. „Lubię zapach siarki, zawsze lubiłam […] Bezpieczne zapałki – co to znaczy? Że nie można się nimi sparzyć? Sama zgasła. To musi być to. Zapalasz ją. Płonie i gaśnie. Pali się przez określony czas, a potem gaśnie[…]. Każda jest inna – każda ma swój własny czas życia, a potem wypala się, gaśnie, wyrzucasz ją, bo zrobiła, co miała zrobić, spełniła swoje zadanie”</w:t>
      </w:r>
      <w:r w:rsidRPr="005F1103">
        <w:rPr>
          <w:rStyle w:val="Odwoanieprzypisudolnego"/>
          <w:rFonts w:ascii="Times New Roman" w:hAnsi="Times New Roman" w:cs="Times New Roman"/>
          <w:sz w:val="24"/>
          <w:szCs w:val="24"/>
          <w:shd w:val="clear" w:color="auto" w:fill="FFFFFF"/>
        </w:rPr>
        <w:footnoteReference w:id="29"/>
      </w:r>
      <w:r w:rsidRPr="005F1103">
        <w:rPr>
          <w:rFonts w:ascii="Times New Roman" w:hAnsi="Times New Roman" w:cs="Times New Roman"/>
          <w:sz w:val="24"/>
          <w:szCs w:val="24"/>
          <w:shd w:val="clear" w:color="auto" w:fill="FFFFFF"/>
        </w:rPr>
        <w:t>. Sal przyglądając się płonącej zapałce rozważa metaforę życia. Każda zapałka to jedno istnienie, krótka chwila. To, co po niej zostaje, to bezużyteczne szczątki, wyrzucamy je, tracą swoją wartość, ponieważ spełniły swoje przeznaczenie. Jaki sens ma jej istnienie w tym momencie opowieści? Jest to początek spektaklu, a jednocześnie finałowa scena w opowieści Sal. Poprzez płomienie pojawiają się wspomnienia, szczęśliwe, kiedy Maria jeszcze żyła i te traumatyczne, związane z konsekwencjami jej śmierci. Niewinny płomień jest też złowrogą sugestią śmierci poprzez spalenie. Sal wspomina, że w taki sposób zginęli dwaj spośród trzech mężczyzn podejrzanych o zabójstwo Marii. Ogień okaleczył też trzeciego brata i ich matkę. Kto podpalił ich dom? Policja jest pewna, że zginęli w akcie zemsty. Ale nie ma świadków, Sal i jej rodzice mają alibi. „Pan Bóg nie rychliwy…” – powtarzał w kółko ojciec Sal, kiedy policjanci zawiadomili ich o tej tragedii. Pierwsza scena spektaklu jest jednocześnie jego finałem. Sal nie ma już nikogo, odeszli wszyscy – córka, ojciec i matka. Ona zaś nie może słuchać muzyki. Za każdym razem, gdy usłyszy choć jeden takt piosenki, czuje zapach ognia i słyszy wystrzał z broni. Muzyka kończy się świstem kuli przeszywającej ciało jej dziecka. Krew Marii na zielonym polu barwi owce na czerwono, piecze ich mięso aż będzie miękkie i smakowite. Ten zapach to jest jej córka. Zbrodnicze wilki, które pożarły Marię ryczą z bólu i błagają o łaskę prze</w:t>
      </w:r>
      <w:r w:rsidR="00D83F0E">
        <w:rPr>
          <w:rFonts w:ascii="Times New Roman" w:hAnsi="Times New Roman" w:cs="Times New Roman"/>
          <w:sz w:val="24"/>
          <w:szCs w:val="24"/>
          <w:shd w:val="clear" w:color="auto" w:fill="FFFFFF"/>
        </w:rPr>
        <w:t>baczenia. Ale ich głosy tłumi</w:t>
      </w:r>
      <w:r w:rsidRPr="005F1103">
        <w:rPr>
          <w:rFonts w:ascii="Times New Roman" w:hAnsi="Times New Roman" w:cs="Times New Roman"/>
          <w:sz w:val="24"/>
          <w:szCs w:val="24"/>
          <w:shd w:val="clear" w:color="auto" w:fill="FFFFFF"/>
        </w:rPr>
        <w:t xml:space="preserve"> muzyka ognia. Sal zastanawia się, czy to ona napisała tę muzykę? Czy wznieciła ten ogień? Czy świat patrząc na nią wie, że ona jest bestią, matką, która dokonała zemsty? Zastanawia się, czy zrobiła to, co mówią, że zrobiła? Ogień jest źródłem potępienia, Sal czuje się jakby była wyciosana z polerowanego drewna, które pali się szybciej i nic po nim nie zostaje. Ogień strawił zabójców Marii, pochłonie także ją, unicestwi i oczyści. Uwolni od grzechu czy od cierpienia? </w:t>
      </w:r>
      <w:r w:rsidRPr="005F1103">
        <w:rPr>
          <w:rFonts w:ascii="Times New Roman" w:eastAsia="TimesNewRomanPSMT" w:hAnsi="Times New Roman" w:cs="Times New Roman"/>
          <w:sz w:val="24"/>
          <w:szCs w:val="24"/>
        </w:rPr>
        <w:t xml:space="preserve">Ogień jest energią, dzięki której człowiek składa dziękczynną lub przebłagalną ofiarę dla Boga. Kain i Abel prawdopodobnie po raz pierwszy złożyli Bogu ofiarę całopalną. Podobnie też Noe po wyjściu z arki. Ofiara całopalna była miła Bogu, ponieważ wydzielała </w:t>
      </w:r>
      <w:r w:rsidRPr="005F1103">
        <w:rPr>
          <w:rFonts w:ascii="Times New Roman" w:eastAsia="TimesNewRomanPS-ItalicMT" w:hAnsi="Times New Roman" w:cs="Times New Roman"/>
          <w:iCs/>
          <w:sz w:val="24"/>
          <w:szCs w:val="24"/>
        </w:rPr>
        <w:t>„miłą woń”</w:t>
      </w:r>
      <w:r w:rsidRPr="005F1103">
        <w:rPr>
          <w:rFonts w:ascii="Times New Roman" w:eastAsia="TimesNewRomanPSMT" w:hAnsi="Times New Roman" w:cs="Times New Roman"/>
          <w:sz w:val="24"/>
          <w:szCs w:val="24"/>
        </w:rPr>
        <w:t>. Dlatego też Pan obiecał: „</w:t>
      </w:r>
      <w:r w:rsidRPr="005F1103">
        <w:rPr>
          <w:rFonts w:ascii="Times New Roman" w:eastAsia="TimesNewRomanPS-ItalicMT" w:hAnsi="Times New Roman" w:cs="Times New Roman"/>
          <w:iCs/>
          <w:sz w:val="24"/>
          <w:szCs w:val="24"/>
        </w:rPr>
        <w:t>Nie będę już więcej złorzeczył ziemi ze względu na ludzi,bo usposobienie człowieka jest złe już od młodości. Przeto już nigdy nie zgładzę wszystkiego, co żyje, jak to uczyniłem”</w:t>
      </w:r>
      <w:r w:rsidRPr="005F1103">
        <w:rPr>
          <w:rStyle w:val="Odwoanieprzypisudolnego"/>
          <w:rFonts w:ascii="Times New Roman" w:eastAsia="TimesNewRomanPS-ItalicMT" w:hAnsi="Times New Roman" w:cs="Times New Roman"/>
          <w:i/>
          <w:iCs/>
          <w:sz w:val="24"/>
          <w:szCs w:val="24"/>
        </w:rPr>
        <w:footnoteReference w:id="30"/>
      </w:r>
      <w:r w:rsidRPr="005F1103">
        <w:rPr>
          <w:rFonts w:ascii="Times New Roman" w:eastAsia="TimesNewRomanPSMT" w:hAnsi="Times New Roman" w:cs="Times New Roman"/>
          <w:sz w:val="24"/>
          <w:szCs w:val="24"/>
        </w:rPr>
        <w:t>. Ogień biorący udział w ofierze całopalnej jest zatem symbolem przymierza Boga z człowiekiem. Sal chce pojednania, wycierpiała wiele. Jej ciało pachnie wszystkimi trumnami, jakie niosła, wszyst</w:t>
      </w:r>
      <w:r w:rsidR="00D65120">
        <w:rPr>
          <w:rFonts w:ascii="Times New Roman" w:eastAsia="TimesNewRomanPSMT" w:hAnsi="Times New Roman" w:cs="Times New Roman"/>
          <w:sz w:val="24"/>
          <w:szCs w:val="24"/>
        </w:rPr>
        <w:t>kimi ciałami, które pochowała w </w:t>
      </w:r>
      <w:r w:rsidRPr="005F1103">
        <w:rPr>
          <w:rFonts w:ascii="Times New Roman" w:eastAsia="TimesNewRomanPSMT" w:hAnsi="Times New Roman" w:cs="Times New Roman"/>
          <w:sz w:val="24"/>
          <w:szCs w:val="24"/>
        </w:rPr>
        <w:t>grobach, które nosiła w sobie. Już płonie na ofiarnym stosie. Pragnie p</w:t>
      </w:r>
      <w:r w:rsidR="00D65120">
        <w:rPr>
          <w:rFonts w:ascii="Times New Roman" w:eastAsia="TimesNewRomanPSMT" w:hAnsi="Times New Roman" w:cs="Times New Roman"/>
          <w:sz w:val="24"/>
          <w:szCs w:val="24"/>
        </w:rPr>
        <w:t>ołączyć się z </w:t>
      </w:r>
      <w:r w:rsidRPr="005F1103">
        <w:rPr>
          <w:rFonts w:ascii="Times New Roman" w:eastAsia="TimesNewRomanPSMT" w:hAnsi="Times New Roman" w:cs="Times New Roman"/>
          <w:sz w:val="24"/>
          <w:szCs w:val="24"/>
        </w:rPr>
        <w:t xml:space="preserve">własnym dzieckiem. </w:t>
      </w:r>
    </w:p>
    <w:p w:rsidR="0077393D" w:rsidRPr="005F1103" w:rsidRDefault="0077393D" w:rsidP="00521402">
      <w:pPr>
        <w:autoSpaceDE w:val="0"/>
        <w:autoSpaceDN w:val="0"/>
        <w:adjustRightInd w:val="0"/>
        <w:spacing w:after="0" w:line="360" w:lineRule="auto"/>
        <w:ind w:firstLine="708"/>
        <w:jc w:val="both"/>
        <w:rPr>
          <w:rFonts w:ascii="Times New Roman" w:eastAsia="TimesNewRomanPSMT" w:hAnsi="Times New Roman" w:cs="Times New Roman"/>
          <w:sz w:val="24"/>
          <w:szCs w:val="24"/>
        </w:rPr>
      </w:pPr>
    </w:p>
    <w:p w:rsidR="00521402" w:rsidRPr="005F1103" w:rsidRDefault="0077393D" w:rsidP="009C1227">
      <w:pPr>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rPr>
        <w:br w:type="page"/>
      </w:r>
    </w:p>
    <w:p w:rsidR="00521402" w:rsidRPr="009C1227" w:rsidRDefault="00521402" w:rsidP="00E36C17">
      <w:pPr>
        <w:pStyle w:val="Nagwek1"/>
        <w:rPr>
          <w:rFonts w:eastAsia="TimesNewRomanPSMT"/>
          <w:sz w:val="32"/>
          <w:szCs w:val="32"/>
        </w:rPr>
      </w:pPr>
      <w:bookmarkStart w:id="16" w:name="_Toc8566786"/>
      <w:r w:rsidRPr="009C1227">
        <w:rPr>
          <w:sz w:val="32"/>
          <w:szCs w:val="32"/>
        </w:rPr>
        <w:t>3. Inscenizacja</w:t>
      </w:r>
      <w:bookmarkEnd w:id="16"/>
    </w:p>
    <w:p w:rsidR="00521402" w:rsidRPr="009C1227" w:rsidRDefault="00521402" w:rsidP="00521402">
      <w:pPr>
        <w:pStyle w:val="Nagwek2"/>
        <w:rPr>
          <w:rFonts w:ascii="Times New Roman" w:hAnsi="Times New Roman" w:cs="Times New Roman"/>
          <w:color w:val="auto"/>
          <w:sz w:val="28"/>
          <w:szCs w:val="28"/>
        </w:rPr>
      </w:pPr>
      <w:bookmarkStart w:id="17" w:name="_Toc8566787"/>
      <w:r w:rsidRPr="009C1227">
        <w:rPr>
          <w:rFonts w:ascii="Times New Roman" w:hAnsi="Times New Roman" w:cs="Times New Roman"/>
          <w:color w:val="auto"/>
          <w:sz w:val="28"/>
          <w:szCs w:val="28"/>
        </w:rPr>
        <w:t>3.1</w:t>
      </w:r>
      <w:r w:rsidR="00FA23EF" w:rsidRPr="009C1227">
        <w:rPr>
          <w:rFonts w:ascii="Times New Roman" w:hAnsi="Times New Roman" w:cs="Times New Roman"/>
          <w:color w:val="auto"/>
          <w:sz w:val="28"/>
          <w:szCs w:val="28"/>
        </w:rPr>
        <w:t>.</w:t>
      </w:r>
      <w:r w:rsidRPr="009C1227">
        <w:rPr>
          <w:rFonts w:ascii="Times New Roman" w:hAnsi="Times New Roman" w:cs="Times New Roman"/>
          <w:color w:val="auto"/>
          <w:sz w:val="28"/>
          <w:szCs w:val="28"/>
        </w:rPr>
        <w:t xml:space="preserve"> Dlaczego Sal opowiada swoja historię?</w:t>
      </w:r>
      <w:bookmarkEnd w:id="17"/>
    </w:p>
    <w:p w:rsidR="0077393D" w:rsidRPr="00FD2622" w:rsidRDefault="00521402" w:rsidP="00FD2622">
      <w:pPr>
        <w:pStyle w:val="HTML-wstpniesformatowany"/>
        <w:shd w:val="clear" w:color="auto" w:fill="FFFFFF"/>
        <w:spacing w:line="360" w:lineRule="auto"/>
        <w:jc w:val="both"/>
        <w:rPr>
          <w:rFonts w:ascii="Times New Roman" w:hAnsi="Times New Roman" w:cs="Times New Roman"/>
          <w:sz w:val="24"/>
          <w:szCs w:val="24"/>
        </w:rPr>
      </w:pPr>
      <w:r w:rsidRPr="005F1103">
        <w:rPr>
          <w:rFonts w:ascii="Times New Roman" w:hAnsi="Times New Roman" w:cs="Times New Roman"/>
          <w:sz w:val="24"/>
          <w:szCs w:val="24"/>
        </w:rPr>
        <w:tab/>
        <w:t xml:space="preserve">Bohaterka monodramu </w:t>
      </w:r>
      <w:r w:rsidRPr="005F1103">
        <w:rPr>
          <w:rFonts w:ascii="Times New Roman" w:hAnsi="Times New Roman" w:cs="Times New Roman"/>
          <w:i/>
          <w:sz w:val="24"/>
          <w:szCs w:val="24"/>
        </w:rPr>
        <w:t>Pudełko zapałek</w:t>
      </w:r>
      <w:r w:rsidRPr="005F1103">
        <w:rPr>
          <w:rFonts w:ascii="Times New Roman" w:hAnsi="Times New Roman" w:cs="Times New Roman"/>
          <w:sz w:val="24"/>
          <w:szCs w:val="24"/>
        </w:rPr>
        <w:t xml:space="preserve"> stara się zrozumieć wszystkie mechanizmy, które doprowadziły ją do obecnego stanu. Samotna, z pudełkiem zapałek w dłoni, staje wobec audytorium i mówi. Co jest motorem tych zwierzeń? Dlaczego Sal ma potrzebę zwerbalizować swoje uczucia? Nie tylko chronologicznie opowiada o zdarzeniach ze swego dorosłego życia, ale też daje upust emocjom, lękom, zadaje pytania, ma wątpliwości. Kim są ludzie, którym relacjonuje swoją tragedię? Dlaczego jej słuchają? W jakiej przestrzeni znajdują się: mówca i odbiorca? Na te pytania staraliśmy się znaleźć odpowiedź podczas licznych rozmów i analiz. Reżyserem spektaklu </w:t>
      </w:r>
      <w:r w:rsidRPr="005F1103">
        <w:rPr>
          <w:rFonts w:ascii="Times New Roman" w:hAnsi="Times New Roman" w:cs="Times New Roman"/>
          <w:i/>
          <w:sz w:val="24"/>
          <w:szCs w:val="24"/>
        </w:rPr>
        <w:t>Pudełko zapałek</w:t>
      </w:r>
      <w:r w:rsidRPr="005F1103">
        <w:rPr>
          <w:rFonts w:ascii="Times New Roman" w:hAnsi="Times New Roman" w:cs="Times New Roman"/>
          <w:sz w:val="24"/>
          <w:szCs w:val="24"/>
        </w:rPr>
        <w:t xml:space="preserve"> jest Grzegorz Wiśniewski, aktor Teatru im. Wilama Horzycy w Toruniu, kompozytor, autor tekstów, reżyser i animator kultury. Od lat współpracujemy, tworząc różnego rodzaju działania artystyczne. Tekst dramatu poruszył nas dogłębnie, motywując do adaptacji scenicznej. Prywatnie jesteśmy małżeństwem z dwójką dorosłych dzieci. Te okoliczności sprzyjały licznym rozważaniom, ale nie w systemie działań etatowych, kiedy w określonych godzinach podejmowaliśmy dywagacje koncepcyjne i artystyczne, ale w systemie </w:t>
      </w:r>
      <w:r w:rsidRPr="005F1103">
        <w:rPr>
          <w:rFonts w:ascii="Times New Roman" w:hAnsi="Times New Roman" w:cs="Times New Roman"/>
          <w:i/>
          <w:sz w:val="24"/>
          <w:szCs w:val="24"/>
        </w:rPr>
        <w:t>freestyle</w:t>
      </w:r>
      <w:r w:rsidR="0022593F" w:rsidRPr="005F1103">
        <w:rPr>
          <w:rFonts w:ascii="Times New Roman" w:hAnsi="Times New Roman" w:cs="Times New Roman"/>
          <w:i/>
          <w:sz w:val="24"/>
          <w:szCs w:val="24"/>
        </w:rPr>
        <w:t>,</w:t>
      </w:r>
      <w:r w:rsidRPr="005F1103">
        <w:rPr>
          <w:rFonts w:ascii="Times New Roman" w:hAnsi="Times New Roman" w:cs="Times New Roman"/>
          <w:sz w:val="24"/>
          <w:szCs w:val="24"/>
        </w:rPr>
        <w:t xml:space="preserve"> kiedy to myśl i okoliczności życia codziennego prowokowały do dyskusji. Taki system pracy obowiązywał na etapie tworzenia koncepcji spektaklu. Sama realizacja zaś przebiegała z precyzyjną dokładnością. Odpowiedzi na pytania, dlaczego Sal mówi, gdzie i wobec kogo, są kluczem do całej koncepcji. Frank McGuinness sugerował, że Sal wróciła w rodzinne strony. Znajduje się na wyspie, którą opuściła wraz z rodzicami zaraz po urodzeniu Marii. Teraz, kiedy pochowała wszystkich bliskich, wróciła, aby zmierzyć się z przeszłością. Ale kim jest publiczność? Jeżeli Sal jest na plaży sama, to dlaczego mówi? Rozmawia sama ze sobą? Nie, to niemożliwe, często zwraca się bezpośrednio do kogoś, więc nie jest sama. Czy rzeczywiście widzi swoich słuchaczy, czy tylko ich sobie wyobraża? Ale nie oszalała, jest świadoma wszystkich zdarzeń, rozumie i przeżywa krok po kroku niemal każdą szczęśliwą i tragiczną chwilę. Dlatego rodzi się pytanie: komu opowiada swoją historię? Komu byłaby w stanie zaufać? Przez całe dorosłe życie ukrywała uczucia i myśli. Teraz, prowokowana</w:t>
      </w:r>
      <w:r w:rsidR="00D65120">
        <w:rPr>
          <w:rFonts w:ascii="Times New Roman" w:hAnsi="Times New Roman" w:cs="Times New Roman"/>
          <w:sz w:val="24"/>
          <w:szCs w:val="24"/>
        </w:rPr>
        <w:t xml:space="preserve"> płomieniem zapałki, mówi jak w </w:t>
      </w:r>
      <w:r w:rsidRPr="005F1103">
        <w:rPr>
          <w:rFonts w:ascii="Times New Roman" w:hAnsi="Times New Roman" w:cs="Times New Roman"/>
          <w:sz w:val="24"/>
          <w:szCs w:val="24"/>
        </w:rPr>
        <w:t>hipnotycznym transie. Jej życie jest napiętnowane śmiercią dziecka, rodziców, ale także oprawców. Rodzi się pytanie czy była w stanie zabić? Czy dokonała zemsty? Czy z ofiary stała się katem? Większość ludzi wierzy, że zemsta przynos</w:t>
      </w:r>
      <w:r w:rsidR="00D65120">
        <w:rPr>
          <w:rFonts w:ascii="Times New Roman" w:hAnsi="Times New Roman" w:cs="Times New Roman"/>
          <w:sz w:val="24"/>
          <w:szCs w:val="24"/>
        </w:rPr>
        <w:t>i ukojenie, pozwala zapomnieć o </w:t>
      </w:r>
      <w:r w:rsidRPr="005F1103">
        <w:rPr>
          <w:rFonts w:ascii="Times New Roman" w:hAnsi="Times New Roman" w:cs="Times New Roman"/>
          <w:sz w:val="24"/>
          <w:szCs w:val="24"/>
        </w:rPr>
        <w:t>cierpieniu, jest więc motywowana pragnieniem przywrócenia równowagi, aby dzięki temu uwolnić złe myśli i zapomnieć o krzywdzie. Tymczasem efekt odwetu jest inny: gdy oddajemy się zemście, oddajemy się też rozważaniom o krzywdzie. Czy właśnie dlatego Sal opowiada, ponieważ rozmyśla, po raz kolejny analizuje cierpienie? Przecież nie usprawiedliwia siebie. Szczerze mówi o ciężkich chwilach, kiedy pojawiały się myśli o unicestwieniu zabójców. Wybaczyła im, stawiając warunek, aby się przyznali i przyjęli karę. „Będę czekać, nie przestanę!”</w:t>
      </w:r>
      <w:r w:rsidRPr="005F1103">
        <w:rPr>
          <w:rStyle w:val="Odwoanieprzypisudolnego"/>
          <w:rFonts w:ascii="Times New Roman" w:hAnsi="Times New Roman" w:cs="Times New Roman"/>
          <w:sz w:val="24"/>
          <w:szCs w:val="24"/>
        </w:rPr>
        <w:footnoteReference w:id="31"/>
      </w:r>
      <w:r w:rsidRPr="005F1103">
        <w:rPr>
          <w:rFonts w:ascii="Times New Roman" w:hAnsi="Times New Roman" w:cs="Times New Roman"/>
          <w:sz w:val="24"/>
          <w:szCs w:val="24"/>
        </w:rPr>
        <w:t>– powiedziała publicznie. Czy zabiła, mimo obietnicy? Nie mamy pewności. Wiemy, że oprawcy byli obserwowani przez jej najbliższych. Jej ojciec „zawsze chciał podczas spacerów przechodzić obok ich domu, […] zastanawiał się, czy mogą spać spokojnie po tym, co zrobili”</w:t>
      </w:r>
      <w:r w:rsidRPr="005F1103">
        <w:rPr>
          <w:rStyle w:val="Odwoanieprzypisudolnego"/>
          <w:rFonts w:ascii="Times New Roman" w:hAnsi="Times New Roman" w:cs="Times New Roman"/>
          <w:sz w:val="24"/>
          <w:szCs w:val="24"/>
        </w:rPr>
        <w:footnoteReference w:id="32"/>
      </w:r>
      <w:r w:rsidRPr="005F1103">
        <w:rPr>
          <w:rFonts w:ascii="Times New Roman" w:hAnsi="Times New Roman" w:cs="Times New Roman"/>
          <w:sz w:val="24"/>
          <w:szCs w:val="24"/>
        </w:rPr>
        <w:t>. Matka Sal wiedziała, gdzie domniemani zabójcy mieszkali, pracowali, do których chodzili pubów. Ale czy dokonała zemsty? Czy może zbieg okoliczności przywrócił równowagę i doprowadził do zadośćuczynienia. Jeśli Sal jest zabójcą, to opowieść swoją może snuć wobec więźniów, z którymi jest osadzona. Może też być przymuszona do zeznań wobec przedstawicieli prawa podczas rozprawy sądowej albo spowiadać się wobec duchownego. Nie wiemy nic o jej religijności. Sal nie rozmawia z Bogiem, nie urąga Mu ani nie błaga o</w:t>
      </w:r>
      <w:r w:rsidR="00D65120">
        <w:rPr>
          <w:rFonts w:ascii="Times New Roman" w:hAnsi="Times New Roman" w:cs="Times New Roman"/>
          <w:sz w:val="24"/>
          <w:szCs w:val="24"/>
        </w:rPr>
        <w:t xml:space="preserve"> sprawiedliwość. Jej zeznanie i </w:t>
      </w:r>
      <w:r w:rsidRPr="005F1103">
        <w:rPr>
          <w:rFonts w:ascii="Times New Roman" w:hAnsi="Times New Roman" w:cs="Times New Roman"/>
          <w:sz w:val="24"/>
          <w:szCs w:val="24"/>
        </w:rPr>
        <w:t>spowiedź są wyznaniem win. Jest winna tych wszystkich śmierci. Była silna, ale nie udało jej się ocalić najbliższych. Wystrzelona kula, przeszywająca jej córkę, Marię na wskroś, rozszarpała jej życie, życie jej ojca, matki i dwóch spośród trzech podejrzanych o dokonanie tej zbrodni. Ci, którzy pozostali, cierpią w obliczu niewyobrażalnej straty, jaką jest śmierć członków rodziny. „Czy to ja wznieciłam ten ogień?”</w:t>
      </w:r>
      <w:r w:rsidRPr="005F1103">
        <w:rPr>
          <w:rStyle w:val="Odwoanieprzypisudolnego"/>
          <w:rFonts w:ascii="Times New Roman" w:hAnsi="Times New Roman" w:cs="Times New Roman"/>
          <w:sz w:val="24"/>
          <w:szCs w:val="24"/>
        </w:rPr>
        <w:footnoteReference w:id="33"/>
      </w:r>
      <w:r w:rsidRPr="005F1103">
        <w:rPr>
          <w:rFonts w:ascii="Times New Roman" w:hAnsi="Times New Roman" w:cs="Times New Roman"/>
          <w:sz w:val="24"/>
          <w:szCs w:val="24"/>
        </w:rPr>
        <w:t xml:space="preserve"> – pyta w ostatniej scenie dramatu. Sal chce zrozumieć, chce odzyskać córkę „nie zostawiaj mnie, </w:t>
      </w:r>
      <w:r w:rsidR="00D65120">
        <w:rPr>
          <w:rFonts w:ascii="Times New Roman" w:hAnsi="Times New Roman" w:cs="Times New Roman"/>
          <w:sz w:val="24"/>
          <w:szCs w:val="24"/>
        </w:rPr>
        <w:t>Mario, wróć do mnie” – błaga. W </w:t>
      </w:r>
      <w:r w:rsidRPr="005F1103">
        <w:rPr>
          <w:rFonts w:ascii="Times New Roman" w:hAnsi="Times New Roman" w:cs="Times New Roman"/>
          <w:sz w:val="24"/>
          <w:szCs w:val="24"/>
        </w:rPr>
        <w:t>takich okolicznościach pojawiła się koncepcja terapii. Sal opowiada nam swoją historię, ponieważ bierze udział w terapii, która pomoże jej zrozumieć, co się stało, która umożliwi odpowiedź na pytania: „Czy to ja jestem, chorobą?</w:t>
      </w:r>
      <w:r w:rsidR="00D65120">
        <w:rPr>
          <w:rFonts w:ascii="Times New Roman" w:hAnsi="Times New Roman" w:cs="Times New Roman"/>
          <w:sz w:val="24"/>
          <w:szCs w:val="24"/>
        </w:rPr>
        <w:t xml:space="preserve"> Czy jestem dżumą? Czy jestem z </w:t>
      </w:r>
      <w:r w:rsidRPr="005F1103">
        <w:rPr>
          <w:rFonts w:ascii="Times New Roman" w:hAnsi="Times New Roman" w:cs="Times New Roman"/>
          <w:sz w:val="24"/>
          <w:szCs w:val="24"/>
        </w:rPr>
        <w:t>kamienia, skoro zrobiłam to, co mówią, że zrobiłam?”</w:t>
      </w:r>
      <w:r w:rsidRPr="005F1103">
        <w:rPr>
          <w:rStyle w:val="Odwoanieprzypisudolnego"/>
          <w:rFonts w:ascii="Times New Roman" w:hAnsi="Times New Roman" w:cs="Times New Roman"/>
          <w:sz w:val="24"/>
          <w:szCs w:val="24"/>
        </w:rPr>
        <w:footnoteReference w:id="34"/>
      </w:r>
      <w:r w:rsidRPr="005F1103">
        <w:rPr>
          <w:rFonts w:ascii="Times New Roman" w:hAnsi="Times New Roman" w:cs="Times New Roman"/>
          <w:sz w:val="24"/>
          <w:szCs w:val="24"/>
        </w:rPr>
        <w:t>. Właśnie podczas psychoterapii grupowej uzasadniona jest obecność audytorium budzącego zaufanie. Każdy uczestnik terapii niesie w sercu swój dramat, swoje winy i cierpienia. Wobec zranionych dusz możliwa jest odsłona własnego bólu. Systemowa terapia ustawień angażuje obserwatorów sesji terapeutycznej do aktywnego uczestnictwa. Wszyscy stają się aktorami. Odgrywają wyznaczone przez terapeutę lub przez osobę poddającą się terapii role. Tworząc ustawienia wspólnie znajdują odpowiedzi albo prowokują osobę badaną do otwarcia umysłu na prawidłowe rozwiązania badanych konfliktów. Idea terapii ustawień dała nam szansę na wypracowanie spektaklu interakcyjnego, prowokującego widza do aktywnego uczestnictwa, do współodczuwania. Tak przefiltrowana opowieść zapada głęboko w serca i stymuluje do dyskusji.</w:t>
      </w:r>
    </w:p>
    <w:p w:rsidR="00521402" w:rsidRPr="009C1227" w:rsidRDefault="00521402" w:rsidP="00521402">
      <w:pPr>
        <w:pStyle w:val="Nagwek2"/>
        <w:rPr>
          <w:rFonts w:ascii="Times New Roman" w:eastAsia="Times New Roman" w:hAnsi="Times New Roman" w:cs="Times New Roman"/>
          <w:color w:val="auto"/>
          <w:sz w:val="28"/>
          <w:szCs w:val="28"/>
        </w:rPr>
      </w:pPr>
      <w:bookmarkStart w:id="18" w:name="_Toc8566788"/>
      <w:r w:rsidRPr="009C1227">
        <w:rPr>
          <w:rFonts w:ascii="Times New Roman" w:eastAsia="Times New Roman" w:hAnsi="Times New Roman" w:cs="Times New Roman"/>
          <w:color w:val="auto"/>
          <w:sz w:val="28"/>
          <w:szCs w:val="28"/>
        </w:rPr>
        <w:t>3.2</w:t>
      </w:r>
      <w:r w:rsidR="00FA23EF" w:rsidRPr="009C1227">
        <w:rPr>
          <w:rFonts w:ascii="Times New Roman" w:eastAsia="Times New Roman" w:hAnsi="Times New Roman" w:cs="Times New Roman"/>
          <w:color w:val="auto"/>
          <w:sz w:val="28"/>
          <w:szCs w:val="28"/>
        </w:rPr>
        <w:t>.</w:t>
      </w:r>
      <w:r w:rsidRPr="009C1227">
        <w:rPr>
          <w:rFonts w:ascii="Times New Roman" w:eastAsia="Times New Roman" w:hAnsi="Times New Roman" w:cs="Times New Roman"/>
          <w:color w:val="auto"/>
          <w:sz w:val="28"/>
          <w:szCs w:val="28"/>
        </w:rPr>
        <w:t xml:space="preserve"> Twórca terapii ustawień </w:t>
      </w:r>
      <w:r w:rsidR="0020098E" w:rsidRPr="009C1227">
        <w:rPr>
          <w:rFonts w:ascii="Times New Roman" w:eastAsia="Times New Roman" w:hAnsi="Times New Roman" w:cs="Times New Roman"/>
          <w:color w:val="auto"/>
          <w:sz w:val="28"/>
          <w:szCs w:val="28"/>
        </w:rPr>
        <w:t xml:space="preserve">– </w:t>
      </w:r>
      <w:r w:rsidRPr="009C1227">
        <w:rPr>
          <w:rFonts w:ascii="Times New Roman" w:eastAsia="Times New Roman" w:hAnsi="Times New Roman" w:cs="Times New Roman"/>
          <w:color w:val="auto"/>
          <w:sz w:val="28"/>
          <w:szCs w:val="28"/>
        </w:rPr>
        <w:t>Bert Hellinger</w:t>
      </w:r>
      <w:bookmarkEnd w:id="18"/>
    </w:p>
    <w:p w:rsidR="00521402" w:rsidRPr="005F1103" w:rsidRDefault="00521402" w:rsidP="00521402">
      <w:pPr>
        <w:shd w:val="clear" w:color="auto" w:fill="FFFFFF"/>
        <w:spacing w:after="0" w:line="360" w:lineRule="auto"/>
        <w:ind w:firstLine="708"/>
        <w:jc w:val="both"/>
        <w:rPr>
          <w:rFonts w:ascii="Times New Roman" w:hAnsi="Times New Roman" w:cs="Times New Roman"/>
          <w:sz w:val="24"/>
          <w:szCs w:val="24"/>
        </w:rPr>
      </w:pPr>
      <w:r w:rsidRPr="005F1103">
        <w:rPr>
          <w:rFonts w:ascii="Times New Roman" w:eastAsia="Times New Roman" w:hAnsi="Times New Roman" w:cs="Times New Roman"/>
          <w:sz w:val="24"/>
          <w:szCs w:val="24"/>
        </w:rPr>
        <w:t>Niezwykle ciekawą osobowością z dramatyczną historią własnego rozwoju jest twórca terapii ustawień rodzin Bert Hellinger.</w:t>
      </w:r>
      <w:r w:rsidRPr="005F1103">
        <w:rPr>
          <w:rFonts w:ascii="Times New Roman" w:hAnsi="Times New Roman" w:cs="Times New Roman"/>
          <w:sz w:val="24"/>
          <w:szCs w:val="24"/>
        </w:rPr>
        <w:t xml:space="preserve"> Urodził się w 1925 roku w Niemczech.Studiował teologię, filozofię i pedagogikę. W 1946 roku wstąpił do k</w:t>
      </w:r>
      <w:r w:rsidR="00D65120">
        <w:rPr>
          <w:rFonts w:ascii="Times New Roman" w:hAnsi="Times New Roman" w:cs="Times New Roman"/>
          <w:sz w:val="24"/>
          <w:szCs w:val="24"/>
        </w:rPr>
        <w:t>atolickiego zakonu misyjnego, w </w:t>
      </w:r>
      <w:r w:rsidRPr="005F1103">
        <w:rPr>
          <w:rFonts w:ascii="Times New Roman" w:hAnsi="Times New Roman" w:cs="Times New Roman"/>
          <w:sz w:val="24"/>
          <w:szCs w:val="24"/>
        </w:rPr>
        <w:t>którym spędził 25 lat swojego życia, z czego 16 na misji w RPA. Fascynowały go rodzinne relacje w społeczeństwie Zulusów, a przede wszystkim ich więzi emocjonalne z przodkami. Po powrocie do Niemiec jego zainteresowania skupiały się</w:t>
      </w:r>
      <w:r w:rsidR="00D65120">
        <w:rPr>
          <w:rFonts w:ascii="Times New Roman" w:hAnsi="Times New Roman" w:cs="Times New Roman"/>
          <w:sz w:val="24"/>
          <w:szCs w:val="24"/>
        </w:rPr>
        <w:t xml:space="preserve"> na naukach psychologicznych. W </w:t>
      </w:r>
      <w:r w:rsidRPr="005F1103">
        <w:rPr>
          <w:rFonts w:ascii="Times New Roman" w:hAnsi="Times New Roman" w:cs="Times New Roman"/>
          <w:sz w:val="24"/>
          <w:szCs w:val="24"/>
        </w:rPr>
        <w:t>1971 wystąpił z zakonu i poświęcił się psychoterapii. Studiował psychoanalizę w Wiedniu, później zafascynowała go terapia krzyku Arthura Janova, zwana terapią początkową. Fascynował się też analizą transakcyjną EricaBerne'a, którą określano jako Programowanie Neurolingwistyczne. Metoda ta zakłada, że działaniem człowieka kierują tak zwane skrypty, które ujawniają się podczas terapii. Terapeuta może świadomie posługiwać się skryptami, co daje zadawalające efekty terapeutyczne. Hellinger włączył elementy Programowania Neurolingwistycznego do swojej praktyki terapeutycznej. Odkrył, że skrypty mogą być też dziedzictwem przodków. W latach  siedemdziesiątych niezwykle popularną formą terapii były warsztaty terapii rodzin. Ponieważ większość zaburzeń e</w:t>
      </w:r>
      <w:r w:rsidR="00D65120">
        <w:rPr>
          <w:rFonts w:ascii="Times New Roman" w:hAnsi="Times New Roman" w:cs="Times New Roman"/>
          <w:sz w:val="24"/>
          <w:szCs w:val="24"/>
        </w:rPr>
        <w:t>mocjonalnych ma swoje podłoże w </w:t>
      </w:r>
      <w:r w:rsidRPr="005F1103">
        <w:rPr>
          <w:rFonts w:ascii="Times New Roman" w:hAnsi="Times New Roman" w:cs="Times New Roman"/>
          <w:sz w:val="24"/>
          <w:szCs w:val="24"/>
        </w:rPr>
        <w:t xml:space="preserve">zachwianej strukturze rodzinnej, Hellinger skoncentrował się na pracy z rodzinami. Wkrótce wypracował własną, pod wieloma względami rewolucyjną metodę, zwaną terapią ustawień rodzin. Nowatorską okazała się jego technika pracy, polegająca na jedno- lub dwudniowych seminariach, podczas których pracował on z kilkoma osobami wobec licznej publiczności. Wiele poglądów Hellingera przyjmowanych jest z dużym sceptycyzmem. Sam twórca twierdził, że nie stworzył nowego systemu, tylko interpretuje na bieżąco to, co widzi. Ustawienia rodzin zdobyły niebywałą popularność najpierw w krajach niemieckojęzycznych, a później na całym świecie. </w:t>
      </w:r>
    </w:p>
    <w:p w:rsidR="0077393D" w:rsidRPr="005F1103" w:rsidRDefault="0077393D" w:rsidP="00521402">
      <w:pPr>
        <w:shd w:val="clear" w:color="auto" w:fill="FFFFFF"/>
        <w:spacing w:after="0" w:line="360" w:lineRule="auto"/>
        <w:ind w:firstLine="708"/>
        <w:jc w:val="both"/>
        <w:rPr>
          <w:rFonts w:ascii="Times New Roman" w:hAnsi="Times New Roman" w:cs="Times New Roman"/>
          <w:sz w:val="24"/>
          <w:szCs w:val="24"/>
        </w:rPr>
      </w:pPr>
    </w:p>
    <w:p w:rsidR="0077393D" w:rsidRPr="005F1103" w:rsidRDefault="0077393D" w:rsidP="00FD2622">
      <w:pPr>
        <w:rPr>
          <w:rFonts w:ascii="Times New Roman" w:hAnsi="Times New Roman" w:cs="Times New Roman"/>
          <w:sz w:val="24"/>
          <w:szCs w:val="24"/>
        </w:rPr>
      </w:pPr>
      <w:r w:rsidRPr="005F1103">
        <w:rPr>
          <w:rFonts w:ascii="Times New Roman" w:hAnsi="Times New Roman" w:cs="Times New Roman"/>
          <w:sz w:val="24"/>
          <w:szCs w:val="24"/>
        </w:rPr>
        <w:br w:type="page"/>
      </w:r>
    </w:p>
    <w:p w:rsidR="00521402" w:rsidRPr="009C1227" w:rsidRDefault="00521402" w:rsidP="00521402">
      <w:pPr>
        <w:pStyle w:val="Nagwek2"/>
        <w:rPr>
          <w:rFonts w:ascii="Times New Roman" w:eastAsia="Times New Roman" w:hAnsi="Times New Roman" w:cs="Times New Roman"/>
          <w:color w:val="auto"/>
          <w:sz w:val="28"/>
          <w:szCs w:val="28"/>
        </w:rPr>
      </w:pPr>
      <w:r w:rsidRPr="009C1227">
        <w:rPr>
          <w:rFonts w:ascii="Times New Roman" w:eastAsia="Times New Roman" w:hAnsi="Times New Roman" w:cs="Times New Roman"/>
          <w:color w:val="auto"/>
          <w:sz w:val="28"/>
          <w:szCs w:val="28"/>
        </w:rPr>
        <w:t> </w:t>
      </w:r>
      <w:bookmarkStart w:id="19" w:name="_Toc8566789"/>
      <w:r w:rsidRPr="009C1227">
        <w:rPr>
          <w:rFonts w:ascii="Times New Roman" w:eastAsia="Times New Roman" w:hAnsi="Times New Roman" w:cs="Times New Roman"/>
          <w:color w:val="auto"/>
          <w:sz w:val="28"/>
          <w:szCs w:val="28"/>
        </w:rPr>
        <w:t>3.3</w:t>
      </w:r>
      <w:r w:rsidR="00FA23EF" w:rsidRPr="009C1227">
        <w:rPr>
          <w:rFonts w:ascii="Times New Roman" w:eastAsia="Times New Roman" w:hAnsi="Times New Roman" w:cs="Times New Roman"/>
          <w:color w:val="auto"/>
          <w:sz w:val="28"/>
          <w:szCs w:val="28"/>
        </w:rPr>
        <w:t>.</w:t>
      </w:r>
      <w:r w:rsidRPr="009C1227">
        <w:rPr>
          <w:rFonts w:ascii="Times New Roman" w:hAnsi="Times New Roman" w:cs="Times New Roman"/>
          <w:color w:val="auto"/>
          <w:sz w:val="28"/>
          <w:szCs w:val="28"/>
        </w:rPr>
        <w:t xml:space="preserve"> Na czym polega terapia ustawień?</w:t>
      </w:r>
      <w:bookmarkEnd w:id="19"/>
    </w:p>
    <w:p w:rsidR="00521402" w:rsidRPr="005F1103" w:rsidRDefault="00521402" w:rsidP="00521402">
      <w:pPr>
        <w:shd w:val="clear" w:color="auto" w:fill="FFFFFF"/>
        <w:spacing w:after="0" w:line="360" w:lineRule="auto"/>
        <w:ind w:firstLine="708"/>
        <w:jc w:val="both"/>
        <w:rPr>
          <w:rFonts w:ascii="Times New Roman" w:hAnsi="Times New Roman" w:cs="Times New Roman"/>
          <w:sz w:val="24"/>
          <w:szCs w:val="24"/>
          <w:shd w:val="clear" w:color="auto" w:fill="FFFFFF"/>
        </w:rPr>
      </w:pPr>
      <w:r w:rsidRPr="005F1103">
        <w:rPr>
          <w:rFonts w:ascii="Times New Roman" w:hAnsi="Times New Roman" w:cs="Times New Roman"/>
          <w:sz w:val="24"/>
          <w:szCs w:val="24"/>
        </w:rPr>
        <w:t>Terapia ustawienia rodzin jest terapią grupową, nazywana jest  też systemową. Przeprowadza się ją w obecności wielu osób, z których cz</w:t>
      </w:r>
      <w:r w:rsidR="00D65120">
        <w:rPr>
          <w:rFonts w:ascii="Times New Roman" w:hAnsi="Times New Roman" w:cs="Times New Roman"/>
          <w:sz w:val="24"/>
          <w:szCs w:val="24"/>
        </w:rPr>
        <w:t>ęść uczestniczy w ustawieniu, a </w:t>
      </w:r>
      <w:r w:rsidRPr="005F1103">
        <w:rPr>
          <w:rFonts w:ascii="Times New Roman" w:hAnsi="Times New Roman" w:cs="Times New Roman"/>
          <w:sz w:val="24"/>
          <w:szCs w:val="24"/>
        </w:rPr>
        <w:t>pozostałe są obserwatorami. Terapeuta zadaje osobie poddającej się terapii podstawowe pytania dotyczące jej rodziny. Istotne są tylko problemy kluczowe, takie jak śmierć, małżeństwo czy choroba. Następnie spośród obecnych na spotkaniu osoba poddana terapii wybiera przedstawicieli, którzy będą reprezentować czł</w:t>
      </w:r>
      <w:r w:rsidR="00D65120">
        <w:rPr>
          <w:rFonts w:ascii="Times New Roman" w:hAnsi="Times New Roman" w:cs="Times New Roman"/>
          <w:sz w:val="24"/>
          <w:szCs w:val="24"/>
        </w:rPr>
        <w:t>onków jej rodziny. Ustawia je w </w:t>
      </w:r>
      <w:r w:rsidRPr="005F1103">
        <w:rPr>
          <w:rFonts w:ascii="Times New Roman" w:hAnsi="Times New Roman" w:cs="Times New Roman"/>
          <w:sz w:val="24"/>
          <w:szCs w:val="24"/>
        </w:rPr>
        <w:t>przestrzeni, zgodnie z własnym odczuciem. Brani pod uwagę są nie tylko żyjący członkowie rodziny, ale także zmarli oraz ci, którzy z jakiegoś powodu są w rodzinie zapomniani. Uwzględnia się także poprzednich partnerów i małżonków. Wszyscy w tym samym stopniu uczestniczą w systemie, który ma wpływ na analizowane zależności rodzinne. Te zależności ujawniają się podczas ustawień. Samo umiejscowienie osób w przestrzeni daje czytelny komunikat dotyczący istniejących między nimi relacji. Terapeuta dokonuje stopniowych zmian w tym układzie, a reprezentanci relacjonują swoje emocje z tym związane. Osoba poddana terapii przygląda się temu z boku, dostrzegając powoli, gdzie leży źródło jej problemu. Uczestniczące w ustawieniu osoby, które są re</w:t>
      </w:r>
      <w:r w:rsidR="0077393D" w:rsidRPr="005F1103">
        <w:rPr>
          <w:rFonts w:ascii="Times New Roman" w:hAnsi="Times New Roman" w:cs="Times New Roman"/>
          <w:sz w:val="24"/>
          <w:szCs w:val="24"/>
        </w:rPr>
        <w:t>prezentanta</w:t>
      </w:r>
      <w:r w:rsidRPr="005F1103">
        <w:rPr>
          <w:rFonts w:ascii="Times New Roman" w:hAnsi="Times New Roman" w:cs="Times New Roman"/>
          <w:sz w:val="24"/>
          <w:szCs w:val="24"/>
        </w:rPr>
        <w:t>mi poszczególnych członków rodziny, w trakcie ustawień odczuwają emocje tych członków rodziny, których reprezentują. Obcy ludzie stają się nośnikami prawdy o rodzinie. Zdarza się, że odczuwają ich emocje w sposób fizjologiczny, na przykład jako ból brzucha, drżenie rąk, czy ciężar na karku. Świadkowie zdarzeń, zwani obserwatorami, nie pozostają obojętni wobec tego, co dzieje się na scenie. Tego mechanizmu nie da się do końca wyjaśnić, sam Hellinger nazwał go wiedzącym polem. Wszyscy członkowie rodziny mają takie same prawo do uczestnictwa w systemie. Krzywda albo wina jednego członka zawsze domaga się wyrównania w kolejnym pokoleniu. Zazwyczaj osoba poddana terapii nieświadomie identyfikuje się z którymś ze swoich przodków. Hellinger nazywa to uwikłaniem i w nim upatruje przyczyny zaburzeń i chorób. Odkrył też, że to, co dzieje się w rodzinie</w:t>
      </w:r>
      <w:r w:rsidR="008912B1" w:rsidRPr="005F1103">
        <w:rPr>
          <w:rFonts w:ascii="Times New Roman" w:hAnsi="Times New Roman" w:cs="Times New Roman"/>
          <w:sz w:val="24"/>
          <w:szCs w:val="24"/>
        </w:rPr>
        <w:t>,</w:t>
      </w:r>
      <w:r w:rsidRPr="005F1103">
        <w:rPr>
          <w:rFonts w:ascii="Times New Roman" w:hAnsi="Times New Roman" w:cs="Times New Roman"/>
          <w:sz w:val="24"/>
          <w:szCs w:val="24"/>
        </w:rPr>
        <w:t xml:space="preserve"> ma decydujący wpływ na każdego z jej członków i decyduje o przyszłych ich sukcesach czy zdrowiu. Każdy człowiek ma własny system rodziny, jest połączony z żyjącymi i zmarłymi jej członkami. Rodzina jest polem energetycznym, rządzącym się własnymi prawami. Posiada wewnętrznego strażnika moralnego porządku, który dąży, czasami przez wiele pokoleń, do wyrównania krzywd w obrębie systemu, a także w stosunku do osób spoza niego. Dzieci są członkami rodziny, które podświadomie przejmują wszystkie energie systemu rodzinnego, niesprawiedliwości i winy. Przygotowując się do pracy </w:t>
      </w:r>
      <w:r w:rsidR="00D65120">
        <w:rPr>
          <w:rFonts w:ascii="Times New Roman" w:hAnsi="Times New Roman" w:cs="Times New Roman"/>
          <w:sz w:val="24"/>
          <w:szCs w:val="24"/>
        </w:rPr>
        <w:t>nad monodramem zapoznałam się z </w:t>
      </w:r>
      <w:r w:rsidRPr="005F1103">
        <w:rPr>
          <w:rFonts w:ascii="Times New Roman" w:hAnsi="Times New Roman" w:cs="Times New Roman"/>
          <w:sz w:val="24"/>
          <w:szCs w:val="24"/>
        </w:rPr>
        <w:t xml:space="preserve">dostępną literaturą, jak i z publikacjami dotyczącymi terapii ustawień rodziny. Zależało mi na tym, aby poznać tę formę terapii nie tylko teoretycznie, ale też w praktyce. Wzięłam udział w sesji terapeutycznej prowadzonej przez terapeutę Ewę Mikołajczak, która </w:t>
      </w:r>
      <w:r w:rsidRPr="005F1103">
        <w:rPr>
          <w:rFonts w:ascii="Times New Roman" w:hAnsi="Times New Roman" w:cs="Times New Roman"/>
          <w:sz w:val="24"/>
          <w:szCs w:val="24"/>
          <w:shd w:val="clear" w:color="auto" w:fill="FFFFFF"/>
        </w:rPr>
        <w:t>skończyła studia psychologii alternatywnej w ośrodku „Breathconnection” u specjalisty Rebirthingu-NemiNath w Australii. Szkoliła się u Colina Sissona (Integracja</w:t>
      </w:r>
      <w:r w:rsidR="00D65120">
        <w:rPr>
          <w:rFonts w:ascii="Times New Roman" w:hAnsi="Times New Roman" w:cs="Times New Roman"/>
          <w:sz w:val="24"/>
          <w:szCs w:val="24"/>
          <w:shd w:val="clear" w:color="auto" w:fill="FFFFFF"/>
        </w:rPr>
        <w:t xml:space="preserve"> Oddechem), Joy Manné (Dialog z </w:t>
      </w:r>
      <w:r w:rsidRPr="005F1103">
        <w:rPr>
          <w:rFonts w:ascii="Times New Roman" w:hAnsi="Times New Roman" w:cs="Times New Roman"/>
          <w:sz w:val="24"/>
          <w:szCs w:val="24"/>
          <w:shd w:val="clear" w:color="auto" w:fill="FFFFFF"/>
        </w:rPr>
        <w:t>głosem, Konstelacje rodzinne, Analityczna praca z oddechem), Berta Hellingera (Konstelacje rodzinne), LaurelyBlyth (Programowanie Neurolingwistyczne-NLP) i Dawida Neenana (Business &amp;You).</w:t>
      </w:r>
      <w:r w:rsidRPr="005F1103">
        <w:rPr>
          <w:rFonts w:ascii="Times New Roman" w:hAnsi="Times New Roman" w:cs="Times New Roman"/>
          <w:sz w:val="24"/>
          <w:szCs w:val="24"/>
        </w:rPr>
        <w:t xml:space="preserve"> Ewa Mikołajczak </w:t>
      </w:r>
      <w:r w:rsidRPr="005F1103">
        <w:rPr>
          <w:rFonts w:ascii="Times New Roman" w:hAnsi="Times New Roman" w:cs="Times New Roman"/>
          <w:sz w:val="24"/>
          <w:szCs w:val="24"/>
          <w:shd w:val="clear" w:color="auto" w:fill="FFFFFF"/>
        </w:rPr>
        <w:t>jest certyfikowaną terapeutką metody WholeHeartedHealing i PeakStates. Ukończyła psychologię kliniczną w warszawskiej Szkole Wyższej Psychologii Społecznej.Jej szeroka znajomość psychologii, w połączeniu z różnymi metodami terapii, uzdrowień i samorozwoju, wspiera w rozpoznaniu mechanizmów działania i inspirowaniu do pozytywnej zmiany. Swoimi silnymi wglądami i trafnym wyczuciem prawdy wpływa na przemiany na najgłębszych poziomach uczestników swoich sesji.</w:t>
      </w:r>
      <w:r w:rsidRPr="005F1103">
        <w:rPr>
          <w:rStyle w:val="Odwoanieprzypisudolnego"/>
          <w:rFonts w:ascii="Times New Roman" w:hAnsi="Times New Roman" w:cs="Times New Roman"/>
          <w:sz w:val="24"/>
          <w:szCs w:val="24"/>
          <w:shd w:val="clear" w:color="auto" w:fill="FFFFFF"/>
        </w:rPr>
        <w:footnoteReference w:id="35"/>
      </w:r>
      <w:r w:rsidRPr="005F1103">
        <w:rPr>
          <w:rFonts w:ascii="Times New Roman" w:hAnsi="Times New Roman" w:cs="Times New Roman"/>
          <w:sz w:val="24"/>
          <w:szCs w:val="24"/>
          <w:shd w:val="clear" w:color="auto" w:fill="FFFFFF"/>
        </w:rPr>
        <w:t xml:space="preserve"> Wzięłam udział w sesji terapeutycznej jako obserwator, </w:t>
      </w:r>
      <w:r w:rsidR="00D65120">
        <w:rPr>
          <w:rFonts w:ascii="Times New Roman" w:hAnsi="Times New Roman" w:cs="Times New Roman"/>
          <w:sz w:val="24"/>
          <w:szCs w:val="24"/>
          <w:shd w:val="clear" w:color="auto" w:fill="FFFFFF"/>
        </w:rPr>
        <w:t>zgadzając się na uczestnictwo w </w:t>
      </w:r>
      <w:r w:rsidRPr="005F1103">
        <w:rPr>
          <w:rFonts w:ascii="Times New Roman" w:hAnsi="Times New Roman" w:cs="Times New Roman"/>
          <w:sz w:val="24"/>
          <w:szCs w:val="24"/>
          <w:shd w:val="clear" w:color="auto" w:fill="FFFFFF"/>
        </w:rPr>
        <w:t>ustawieniach innych osób biorących udział w spotkaniu. Niesamowita była oprawa sesji terapeutycznej. Lekki półmrok, krzesła ustawione w półkolu, terapeutka podkreśliła swoją charyzmatyczną osobowość ubierając się klasycznie w suknię, na ramieniu drapując szal kontrastujący z bazowym odcieniem sukni. Uśmiechała się serdecznie, uważnie przyglądając się uczestnikom. Spotkanie zainaugurował krótki wykład dotyczący istoty powiązań oraz hierarchii w rodzinie. Wyjaśnione zostały zależności i konsekwencje zaburzonych relacji. Tym razem obserwatorów było mniej niż uczestników terapii. Większość osób przyszła rozwiązać swój osobisty problem, w związku z czym sam wykład był już początkiem terapii. Sama uczestnicząc w terapii jako obserwator nie byłam przygotowana na doznanie wykraczające poza zwykłą ludzką ciekawość. Ale wiele treści otworzyło mnie na zrozumienie własnych niedoskonałości, które utrzymywały mnie na poziomie konfliktu z moim 87-letnim ojcem. Nie planowałam pracy nad sobą, ona przebiegała bez mojego zezwolenia, organicznie i bezboleśnie. Pozostali uczestnicy, niosąc jasno określony problem w sercu, okazywali niezwykłe wzruszenie, czasem płacząc jawnie, co nikogo nie wprawiało w zakłopotanie. Zasada takich spotkań polega na szacunku do reprezentowanych postaci, nie wolno poddawać ich krytyce ani analizować ich postępowania. Wystarczy zaufać ustawieniom i pozwolić ciału na naturalne odczucia. Kiedy byłam poza sys</w:t>
      </w:r>
      <w:r w:rsidR="00736245" w:rsidRPr="005F1103">
        <w:rPr>
          <w:rFonts w:ascii="Times New Roman" w:hAnsi="Times New Roman" w:cs="Times New Roman"/>
          <w:sz w:val="24"/>
          <w:szCs w:val="24"/>
          <w:shd w:val="clear" w:color="auto" w:fill="FFFFFF"/>
        </w:rPr>
        <w:t xml:space="preserve">temem danego ustawienia, </w:t>
      </w:r>
      <w:r w:rsidR="00D83F0E">
        <w:rPr>
          <w:rFonts w:ascii="Times New Roman" w:hAnsi="Times New Roman" w:cs="Times New Roman"/>
          <w:sz w:val="24"/>
          <w:szCs w:val="24"/>
          <w:shd w:val="clear" w:color="auto" w:fill="FFFFFF"/>
        </w:rPr>
        <w:t>i</w:t>
      </w:r>
      <w:r w:rsidR="00736245" w:rsidRPr="005F1103">
        <w:rPr>
          <w:rFonts w:ascii="Times New Roman" w:hAnsi="Times New Roman" w:cs="Times New Roman"/>
          <w:sz w:val="24"/>
          <w:szCs w:val="24"/>
          <w:shd w:val="clear" w:color="auto" w:fill="FFFFFF"/>
        </w:rPr>
        <w:t xml:space="preserve"> znajdowałam się</w:t>
      </w:r>
      <w:r w:rsidRPr="005F1103">
        <w:rPr>
          <w:rFonts w:ascii="Times New Roman" w:hAnsi="Times New Roman" w:cs="Times New Roman"/>
          <w:sz w:val="24"/>
          <w:szCs w:val="24"/>
          <w:shd w:val="clear" w:color="auto" w:fill="FFFFFF"/>
        </w:rPr>
        <w:t xml:space="preserve"> w kręgu</w:t>
      </w:r>
      <w:r w:rsidR="00D83F0E">
        <w:rPr>
          <w:rFonts w:ascii="Times New Roman" w:hAnsi="Times New Roman" w:cs="Times New Roman"/>
          <w:sz w:val="24"/>
          <w:szCs w:val="24"/>
          <w:shd w:val="clear" w:color="auto" w:fill="FFFFFF"/>
        </w:rPr>
        <w:t xml:space="preserve"> obserwatorów</w:t>
      </w:r>
      <w:r w:rsidR="00736245" w:rsidRPr="005F1103">
        <w:rPr>
          <w:rFonts w:ascii="Times New Roman" w:hAnsi="Times New Roman" w:cs="Times New Roman"/>
          <w:sz w:val="24"/>
          <w:szCs w:val="24"/>
          <w:shd w:val="clear" w:color="auto" w:fill="FFFFFF"/>
        </w:rPr>
        <w:t>,</w:t>
      </w:r>
      <w:r w:rsidRPr="005F1103">
        <w:rPr>
          <w:rFonts w:ascii="Times New Roman" w:hAnsi="Times New Roman" w:cs="Times New Roman"/>
          <w:sz w:val="24"/>
          <w:szCs w:val="24"/>
          <w:shd w:val="clear" w:color="auto" w:fill="FFFFFF"/>
        </w:rPr>
        <w:t xml:space="preserve"> wszystkie działania na „scenie” terapii układały się w wyraźne rozwiązania. Nie było żadnych wątpliwości, kto jest źródłem konfliktu w danej rodzinie lub z kim utożsamia się bohater ustawień przejmując winy i cierpienie na siebie. Uczestnicy nie znają się nawzajem, niewiele wiedzą też o problemie osoby, dla której w danym momencie realizowane jest ustawienie. A emocje i uczucia są tak silne, że utożsamiamy się z postaciami członków rodziny, których reprezentujemy. Odczuwałam stra</w:t>
      </w:r>
      <w:r w:rsidR="00D65120">
        <w:rPr>
          <w:rFonts w:ascii="Times New Roman" w:hAnsi="Times New Roman" w:cs="Times New Roman"/>
          <w:sz w:val="24"/>
          <w:szCs w:val="24"/>
          <w:shd w:val="clear" w:color="auto" w:fill="FFFFFF"/>
        </w:rPr>
        <w:t>ch, współczucie oraz irytację w </w:t>
      </w:r>
      <w:r w:rsidRPr="005F1103">
        <w:rPr>
          <w:rFonts w:ascii="Times New Roman" w:hAnsi="Times New Roman" w:cs="Times New Roman"/>
          <w:sz w:val="24"/>
          <w:szCs w:val="24"/>
          <w:shd w:val="clear" w:color="auto" w:fill="FFFFFF"/>
        </w:rPr>
        <w:t xml:space="preserve">zależności od działań na scenie ustawień. Niezwykłe było też to, że po zakończeniu danych ustawień wychodziłam z roli, nie ponosząc żadnych konsekwencji psychicznych. Postać, którą reprezentowałam, nie pozostawała we mnie. Pamiętałam emocje, ale jako dalekie wspomnienie, nie mające nic wspólnego z obecną chwilą. Sesja trwała 6 godzin z krótką przerwą. Angażowała wszystkich tak intensywnie, że nie czuliśmy upływu czasu, ale po zakończeniu wyraźnie dominowało uczucie wyczerpania i głodu. Eksploatacja emocjonalna podniosła zapotrzebowanie organizmu na kalorie, mimo że z natury o tej porze (terapia zakończyła się o godzinie 23.00) nie odczuwam głodu. Spadła też ciepłota ciała, powodując intensywną falę dreszczy. Sesja terapeutyczna spełniała wszystkie funkcje widowiska. Koncentrowała moją uwagę, angażowała zmysły, wywoływała silne emocje i po zakończeniu, mimo wyczerpania, pozostawiła niesamowite wrażenie oczyszczenia – </w:t>
      </w:r>
      <w:r w:rsidRPr="005F1103">
        <w:rPr>
          <w:rFonts w:ascii="Times New Roman" w:hAnsi="Times New Roman" w:cs="Times New Roman"/>
          <w:i/>
          <w:sz w:val="24"/>
          <w:szCs w:val="24"/>
          <w:shd w:val="clear" w:color="auto" w:fill="FFFFFF"/>
        </w:rPr>
        <w:t>katharsis</w:t>
      </w:r>
      <w:r w:rsidRPr="005F1103">
        <w:rPr>
          <w:rFonts w:ascii="Times New Roman" w:hAnsi="Times New Roman" w:cs="Times New Roman"/>
          <w:sz w:val="24"/>
          <w:szCs w:val="24"/>
          <w:shd w:val="clear" w:color="auto" w:fill="FFFFFF"/>
        </w:rPr>
        <w:t xml:space="preserve">. Odreagowałam zablokowane napięcia skrępowanych myśli. Jedną z podstawowych cech sztuki według Arystotelesa jest właśnie </w:t>
      </w:r>
      <w:r w:rsidRPr="005F1103">
        <w:rPr>
          <w:rFonts w:ascii="Times New Roman" w:hAnsi="Times New Roman" w:cs="Times New Roman"/>
          <w:i/>
          <w:sz w:val="24"/>
          <w:szCs w:val="24"/>
          <w:shd w:val="clear" w:color="auto" w:fill="FFFFFF"/>
        </w:rPr>
        <w:t>katharsis</w:t>
      </w:r>
      <w:r w:rsidRPr="005F1103">
        <w:rPr>
          <w:rFonts w:ascii="Times New Roman" w:hAnsi="Times New Roman" w:cs="Times New Roman"/>
          <w:sz w:val="24"/>
          <w:szCs w:val="24"/>
          <w:shd w:val="clear" w:color="auto" w:fill="FFFFFF"/>
        </w:rPr>
        <w:t xml:space="preserve">, które następuje pod wpływem uruchomionych uczuć litości czy trwogi. W konsekwencji oczyszczamy umysł z tych doznań. Idealne konotacje terapii i teatru utwierdziły nas – mnie i reżysera – w przekonaniu, że będzie to idealna koncepcja scenicznej realizacji dramatu </w:t>
      </w:r>
      <w:r w:rsidRPr="005F1103">
        <w:rPr>
          <w:rFonts w:ascii="Times New Roman" w:hAnsi="Times New Roman" w:cs="Times New Roman"/>
          <w:i/>
          <w:sz w:val="24"/>
          <w:szCs w:val="24"/>
          <w:shd w:val="clear" w:color="auto" w:fill="FFFFFF"/>
        </w:rPr>
        <w:t>Pudełko zapałek</w:t>
      </w:r>
      <w:r w:rsidRPr="005F1103">
        <w:rPr>
          <w:rFonts w:ascii="Times New Roman" w:hAnsi="Times New Roman" w:cs="Times New Roman"/>
          <w:sz w:val="24"/>
          <w:szCs w:val="24"/>
          <w:shd w:val="clear" w:color="auto" w:fill="FFFFFF"/>
        </w:rPr>
        <w:t>. Sal, pragnąc zrozumieć, decyduje się przeprowadzić ustawienia swojej rodziny i osób z nią powiązanych, chce zobaczyć rozwiązanie. To pozwoli jej dowiedzieć się, czy jest bestią. Czy dokonała zemsty. Historia jej życia przepuszczona będzie przez emocje osób powołanych na scenę spośród widzów-obserwatorów. Nadane im role ułatwią im zrozumieć wszystkie mechanizmy, które motywowały Sal do działania. Zrozumienie i empatia publiczności wzmocni wiarygodność granej przeze mnie postaci.</w:t>
      </w:r>
    </w:p>
    <w:p w:rsidR="0077393D" w:rsidRPr="005F1103" w:rsidRDefault="0077393D" w:rsidP="00521402">
      <w:pPr>
        <w:shd w:val="clear" w:color="auto" w:fill="FFFFFF"/>
        <w:spacing w:after="0" w:line="360" w:lineRule="auto"/>
        <w:ind w:firstLine="708"/>
        <w:jc w:val="both"/>
        <w:rPr>
          <w:rFonts w:ascii="Times New Roman" w:hAnsi="Times New Roman" w:cs="Times New Roman"/>
          <w:sz w:val="24"/>
          <w:szCs w:val="24"/>
          <w:shd w:val="clear" w:color="auto" w:fill="FFFFFF"/>
        </w:rPr>
      </w:pPr>
    </w:p>
    <w:p w:rsidR="0077393D" w:rsidRPr="005F1103" w:rsidRDefault="0077393D" w:rsidP="00FD2622">
      <w:pPr>
        <w:rPr>
          <w:rFonts w:ascii="Times New Roman" w:hAnsi="Times New Roman" w:cs="Times New Roman"/>
          <w:sz w:val="24"/>
          <w:szCs w:val="24"/>
          <w:shd w:val="clear" w:color="auto" w:fill="FFFFFF"/>
        </w:rPr>
      </w:pPr>
      <w:r w:rsidRPr="005F1103">
        <w:rPr>
          <w:rFonts w:ascii="Times New Roman" w:hAnsi="Times New Roman" w:cs="Times New Roman"/>
          <w:sz w:val="24"/>
          <w:szCs w:val="24"/>
          <w:shd w:val="clear" w:color="auto" w:fill="FFFFFF"/>
        </w:rPr>
        <w:br w:type="page"/>
      </w:r>
    </w:p>
    <w:p w:rsidR="00521402" w:rsidRPr="009C1227" w:rsidRDefault="00521402" w:rsidP="00521402">
      <w:pPr>
        <w:pStyle w:val="Nagwek1"/>
        <w:rPr>
          <w:sz w:val="32"/>
          <w:szCs w:val="32"/>
        </w:rPr>
      </w:pPr>
      <w:bookmarkStart w:id="20" w:name="_Toc8566790"/>
      <w:r w:rsidRPr="009C1227">
        <w:rPr>
          <w:sz w:val="32"/>
          <w:szCs w:val="32"/>
        </w:rPr>
        <w:t>4. Koncepcja: Uzasadnienie rozwiązania scenicznego – scenografia i kostium.</w:t>
      </w:r>
      <w:bookmarkEnd w:id="20"/>
    </w:p>
    <w:p w:rsidR="001D747D" w:rsidRPr="00FD2622" w:rsidRDefault="00521402" w:rsidP="00FD2622">
      <w:pPr>
        <w:pStyle w:val="HTML-wstpniesformatowany"/>
        <w:shd w:val="clear" w:color="auto" w:fill="FFFFFF"/>
        <w:spacing w:line="360" w:lineRule="auto"/>
        <w:jc w:val="both"/>
        <w:rPr>
          <w:rFonts w:ascii="Times New Roman" w:hAnsi="Times New Roman" w:cs="Times New Roman"/>
          <w:bCs/>
          <w:sz w:val="24"/>
          <w:szCs w:val="24"/>
          <w:shd w:val="clear" w:color="auto" w:fill="FFFFFF"/>
        </w:rPr>
      </w:pPr>
      <w:r w:rsidRPr="005F1103">
        <w:rPr>
          <w:rFonts w:ascii="Times New Roman" w:hAnsi="Times New Roman" w:cs="Times New Roman"/>
          <w:sz w:val="24"/>
          <w:szCs w:val="24"/>
        </w:rPr>
        <w:tab/>
        <w:t>Koncepcja terapii</w:t>
      </w:r>
      <w:r w:rsidR="008D1606">
        <w:rPr>
          <w:rFonts w:ascii="Times New Roman" w:hAnsi="Times New Roman" w:cs="Times New Roman"/>
          <w:sz w:val="24"/>
          <w:szCs w:val="24"/>
        </w:rPr>
        <w:t xml:space="preserve"> ustawień pozwoliła określić</w:t>
      </w:r>
      <w:r w:rsidRPr="005F1103">
        <w:rPr>
          <w:rFonts w:ascii="Times New Roman" w:hAnsi="Times New Roman" w:cs="Times New Roman"/>
          <w:sz w:val="24"/>
          <w:szCs w:val="24"/>
        </w:rPr>
        <w:t xml:space="preserve"> miejsce akcji dramatu oraz rolę publiczności. Każda sala, w której w przyszłości zamierzałam prezentować monodram </w:t>
      </w:r>
      <w:r w:rsidRPr="005F1103">
        <w:rPr>
          <w:rFonts w:ascii="Times New Roman" w:hAnsi="Times New Roman" w:cs="Times New Roman"/>
          <w:i/>
          <w:sz w:val="24"/>
          <w:szCs w:val="24"/>
        </w:rPr>
        <w:t>Pudełko zapałek</w:t>
      </w:r>
      <w:r w:rsidRPr="005F1103">
        <w:rPr>
          <w:rFonts w:ascii="Times New Roman" w:hAnsi="Times New Roman" w:cs="Times New Roman"/>
          <w:sz w:val="24"/>
          <w:szCs w:val="24"/>
        </w:rPr>
        <w:t xml:space="preserve"> mogła pełnić funkcję sali terapeutycz</w:t>
      </w:r>
      <w:r w:rsidR="00D65120">
        <w:rPr>
          <w:rFonts w:ascii="Times New Roman" w:hAnsi="Times New Roman" w:cs="Times New Roman"/>
          <w:sz w:val="24"/>
          <w:szCs w:val="24"/>
        </w:rPr>
        <w:t>nej. Pierwszy pokaz odbył się w </w:t>
      </w:r>
      <w:r w:rsidRPr="005F1103">
        <w:rPr>
          <w:rFonts w:ascii="Times New Roman" w:hAnsi="Times New Roman" w:cs="Times New Roman"/>
          <w:sz w:val="24"/>
          <w:szCs w:val="24"/>
        </w:rPr>
        <w:t xml:space="preserve">Teatrze im W. Horzycy w Toruniu, na scenie </w:t>
      </w:r>
      <w:r w:rsidRPr="005F1103">
        <w:rPr>
          <w:rFonts w:ascii="Times New Roman" w:hAnsi="Times New Roman" w:cs="Times New Roman"/>
          <w:bCs/>
          <w:sz w:val="24"/>
          <w:szCs w:val="24"/>
          <w:shd w:val="clear" w:color="auto" w:fill="FFFFFF"/>
        </w:rPr>
        <w:t>Foyer Drugiego Piętra</w:t>
      </w:r>
      <w:r w:rsidRPr="005F1103">
        <w:rPr>
          <w:rFonts w:ascii="Times New Roman" w:hAnsi="Times New Roman" w:cs="Times New Roman"/>
          <w:b/>
          <w:bCs/>
          <w:sz w:val="24"/>
          <w:szCs w:val="24"/>
          <w:shd w:val="clear" w:color="auto" w:fill="FFFFFF"/>
        </w:rPr>
        <w:t xml:space="preserve">. </w:t>
      </w:r>
      <w:r w:rsidRPr="005F1103">
        <w:rPr>
          <w:rFonts w:ascii="Times New Roman" w:hAnsi="Times New Roman" w:cs="Times New Roman"/>
          <w:bCs/>
          <w:sz w:val="24"/>
          <w:szCs w:val="24"/>
          <w:shd w:val="clear" w:color="auto" w:fill="FFFFFF"/>
        </w:rPr>
        <w:t xml:space="preserve">Ta niewielka przestrzeń jest przystosowana do prezentacji małych form teatralnych. Ścianę foyer z oknem wygłuszono czarnym aksamitem, lekkie reflektory zawieszono na aluminiowych stelażach, zaś podesty teatralne umożliwiały dowolne ustawienie widowni. Przestrzeń mogła pomieścić 60 osób – była to optymalna liczba pozwalająca utrzymać atmosferę kameralności. Reżyser Grzegorz Wiśniewski zaplanował dla siebie rolę gospodarza, który przywita publiczność, pozwoli im się wyciszyć, zainauguruje rozpoczęcie spotkania. Sal siedziała na widowni, nie od samego początku, ale tak jak publiczność stopniowo zapełniała trybuny, tak i ona dołączyła do nich w ostatniej chwili tuż przed rozpoczęciem pokazu zajmując jedno z miejsc pośród nich. W ten sposób zrównała się pozycja pomiędzy widzem a aktorem. Sal była jedną z tych, którzy spotykają się tu i teraz, aby dotknąć tematu trudnego, bardzo osobistego. Publiczność nie była uprzedzona o konwencji przedstawienia, ale w zaproszeniach umieszczona została informacja o interaktywnym charakterze spektaklu. Osoby, które zajęły miejsca w pierwszych rzędach wyraziły jednocześnie </w:t>
      </w:r>
      <w:r w:rsidR="00D65120">
        <w:rPr>
          <w:rFonts w:ascii="Times New Roman" w:hAnsi="Times New Roman" w:cs="Times New Roman"/>
          <w:bCs/>
          <w:sz w:val="24"/>
          <w:szCs w:val="24"/>
          <w:shd w:val="clear" w:color="auto" w:fill="FFFFFF"/>
        </w:rPr>
        <w:t>zgodę na aktywne uczestnictwo w </w:t>
      </w:r>
      <w:r w:rsidRPr="005F1103">
        <w:rPr>
          <w:rFonts w:ascii="Times New Roman" w:hAnsi="Times New Roman" w:cs="Times New Roman"/>
          <w:bCs/>
          <w:sz w:val="24"/>
          <w:szCs w:val="24"/>
          <w:shd w:val="clear" w:color="auto" w:fill="FFFFFF"/>
        </w:rPr>
        <w:t>działaniach scenicznych. Charakter spotkania był czytelny dzięki pracy scenografa Doroty Cempury, która tak zaaranżowała przestrzeń, że skojarzenia były jednoznaczne. Na środku sali umieszczono podest o rozmiarze 2 m</w:t>
      </w:r>
      <w:r w:rsidR="00C80676" w:rsidRPr="005F1103">
        <w:rPr>
          <w:rFonts w:ascii="Times New Roman" w:hAnsi="Times New Roman" w:cs="Times New Roman"/>
          <w:bCs/>
          <w:sz w:val="24"/>
          <w:szCs w:val="24"/>
          <w:shd w:val="clear" w:color="auto" w:fill="FFFFFF"/>
          <w:vertAlign w:val="superscript"/>
        </w:rPr>
        <w:t>2</w:t>
      </w:r>
      <w:r w:rsidRPr="005F1103">
        <w:rPr>
          <w:rFonts w:ascii="Times New Roman" w:hAnsi="Times New Roman" w:cs="Times New Roman"/>
          <w:bCs/>
          <w:sz w:val="24"/>
          <w:szCs w:val="24"/>
          <w:shd w:val="clear" w:color="auto" w:fill="FFFFFF"/>
        </w:rPr>
        <w:t xml:space="preserve"> w kolorze ciemnego brązu. Widownia ustawiona została na trzech poziomach: podłoga, druga płaszczyzna 40 cm nad poziomem podłogi, kolejna 80 cm w stosunku do pierwszego rzędu. Idealne ustawienie widowni to półkole, ale </w:t>
      </w:r>
      <w:r w:rsidR="00D65120">
        <w:rPr>
          <w:rFonts w:ascii="Times New Roman" w:hAnsi="Times New Roman" w:cs="Times New Roman"/>
          <w:bCs/>
          <w:sz w:val="24"/>
          <w:szCs w:val="24"/>
          <w:shd w:val="clear" w:color="auto" w:fill="FFFFFF"/>
        </w:rPr>
        <w:t>z </w:t>
      </w:r>
      <w:r w:rsidRPr="005F1103">
        <w:rPr>
          <w:rFonts w:ascii="Times New Roman" w:hAnsi="Times New Roman" w:cs="Times New Roman"/>
          <w:bCs/>
          <w:sz w:val="24"/>
          <w:szCs w:val="24"/>
          <w:shd w:val="clear" w:color="auto" w:fill="FFFFFF"/>
        </w:rPr>
        <w:t>powodów zasad zachowania bezpieczeństwa trzeba było zaplanować drogę ewakuacji, dlatego amfiteatralną widownię ustawiono w kształt podkowy. Po prawej i po lewej stronie podestu centralnego oraz z frontu z przesunięciem półmetrowym. W ten sposób powstały przejścia komunikacyjne – najbliższa droga do wyjścia i wejścia na widownię. Na podeście na przestrzeni sceny umieszczono krzesło takie samo jak te, na których siedziała publiczność. Danego wieczoru swoją historię opowiedziała Sal, ale pozostanie wrażenie, że każdy mógł znaleźć się na jej miejscu. I nie jest to tylko metafora dotycząca doświadczeń mojej bohaterki, ale też metafora dotycząca przeżyć każdej osoby spośród publiczności. Oni też mogli usiąść na tym krześle i opowiedzieć swoją historię. Gospodarz wiec</w:t>
      </w:r>
      <w:r w:rsidR="00D65120">
        <w:rPr>
          <w:rFonts w:ascii="Times New Roman" w:hAnsi="Times New Roman" w:cs="Times New Roman"/>
          <w:bCs/>
          <w:sz w:val="24"/>
          <w:szCs w:val="24"/>
          <w:shd w:val="clear" w:color="auto" w:fill="FFFFFF"/>
        </w:rPr>
        <w:t>zoru podziękował za przybycie i </w:t>
      </w:r>
      <w:r w:rsidRPr="005F1103">
        <w:rPr>
          <w:rFonts w:ascii="Times New Roman" w:hAnsi="Times New Roman" w:cs="Times New Roman"/>
          <w:bCs/>
          <w:sz w:val="24"/>
          <w:szCs w:val="24"/>
          <w:shd w:val="clear" w:color="auto" w:fill="FFFFFF"/>
        </w:rPr>
        <w:t>poprosił o wyłączenie telefonów komórkowych. Zapytał: Kto zacznie? Rozejrzał się po widowni ufnym spojrzeniem, uśmiechnął zachęcająco i ponownie zapytał: Nikt? Zamilknął, wprawiając publiczność w lekką konsternację, a potem uśmiechając się ciepło ponowił pytanie. Zaproszenie do rozpoczęcia spotkania przyjęła Sal. Weszła na podest i usiadła na krześle. Była nieśmiała i skonfundowana, z kieszeni wyjęła małe pudełko z zapałkami, dla zajęcia rąk. Wytłumaczyła publiczności, że lubi zapach siarki, że zawsze lubiła. Pudełko zajęło jej dłonie i pochłonęło uwagę. Sal unikała spojrzeń, jej wzrok utkwił w przestrzeni, nie nawiązała z nikim kontaktu wzrokowego, jak gdyby chciała się odciąć od wszystkich, poczuć się bezpiecznie nawet do bólu samotna. Zaczęła opowiadać dość chaotycznie, uciekając od tematu, od głównej myśli, grając na zwłokę – o tym, że miała koleżankę w szkole, która wierzyła w przeznaczenie. „Jej przeznaczeniem było być dobrą dla wszystkich, […] wszyscy ją lubili”</w:t>
      </w:r>
      <w:r w:rsidRPr="005F1103">
        <w:rPr>
          <w:rStyle w:val="Odwoanieprzypisudolnego"/>
          <w:rFonts w:ascii="Times New Roman" w:hAnsi="Times New Roman" w:cs="Times New Roman"/>
          <w:bCs/>
          <w:sz w:val="24"/>
          <w:szCs w:val="24"/>
          <w:shd w:val="clear" w:color="auto" w:fill="FFFFFF"/>
        </w:rPr>
        <w:footnoteReference w:id="36"/>
      </w:r>
      <w:r w:rsidRPr="005F1103">
        <w:rPr>
          <w:rFonts w:ascii="Times New Roman" w:hAnsi="Times New Roman" w:cs="Times New Roman"/>
          <w:bCs/>
          <w:sz w:val="24"/>
          <w:szCs w:val="24"/>
          <w:shd w:val="clear" w:color="auto" w:fill="FFFFFF"/>
        </w:rPr>
        <w:t>, wspomniała o tym, że kiedy ta koleżanka miała wyjechać, jej rodzice urządzili dla niej przyjęcie pożegnalne, na które prawie nikt nie przyszedł. „Tak to jest, kiedy się chce być dobrym – być przyjacielem wszystkich. Bezpieczne zapałki – przeczytała opis produktu na pudełku – co to znaczy? Że nie można się nimi sparzyć?”</w:t>
      </w:r>
      <w:r w:rsidRPr="005F1103">
        <w:rPr>
          <w:rStyle w:val="Odwoanieprzypisudolnego"/>
          <w:rFonts w:ascii="Times New Roman" w:hAnsi="Times New Roman" w:cs="Times New Roman"/>
          <w:bCs/>
          <w:sz w:val="24"/>
          <w:szCs w:val="24"/>
          <w:shd w:val="clear" w:color="auto" w:fill="FFFFFF"/>
        </w:rPr>
        <w:footnoteReference w:id="37"/>
      </w:r>
      <w:r w:rsidRPr="005F1103">
        <w:rPr>
          <w:rFonts w:ascii="Times New Roman" w:hAnsi="Times New Roman" w:cs="Times New Roman"/>
          <w:bCs/>
          <w:sz w:val="24"/>
          <w:szCs w:val="24"/>
          <w:shd w:val="clear" w:color="auto" w:fill="FFFFFF"/>
        </w:rPr>
        <w:t xml:space="preserve">. Zapaliła zapałkę. Nastąpiła zmiana świateł, pojawiła się muzyka i od tej chwili dla publiczności rozpoczął się spektakl, dla Sal zaś, podróż do bolesnych wspomnień. Ustawienia, które miały miejsce podczas opowieści, nie były typowym działaniem takim jak to ma miejsce podczas terapii ustawień rodzin Berta Hellingera. Reżyser nie wykluczał reakcji spontanicznej osób ustawianych na scenie. Ich zachowanie nie  mogło być wyreżyserowane. W założeniu za każdym razem sceny z ustawieniami mogą być zagrane inaczej. Sal była uważna na odczucia i reakcje osób, które były przedstawicielami bohaterów jej opowieści. Ponieważ Sal była jedną spośród osób, które przyszły danego wieczoru do teatru, jej kostium nie mógł wyróżniać się na tle pozostałych uczestników wydarzenia. To, jak się ubieramy, określa nas, </w:t>
      </w:r>
      <w:r w:rsidR="00D65120">
        <w:rPr>
          <w:rFonts w:ascii="Times New Roman" w:hAnsi="Times New Roman" w:cs="Times New Roman"/>
          <w:bCs/>
          <w:sz w:val="24"/>
          <w:szCs w:val="24"/>
          <w:shd w:val="clear" w:color="auto" w:fill="FFFFFF"/>
        </w:rPr>
        <w:t>nasz charakter, sposób bycia, a </w:t>
      </w:r>
      <w:r w:rsidRPr="005F1103">
        <w:rPr>
          <w:rFonts w:ascii="Times New Roman" w:hAnsi="Times New Roman" w:cs="Times New Roman"/>
          <w:bCs/>
          <w:sz w:val="24"/>
          <w:szCs w:val="24"/>
          <w:shd w:val="clear" w:color="auto" w:fill="FFFFFF"/>
        </w:rPr>
        <w:t>nawet światopogląd. Kolory, dodatki i faktura materiału d</w:t>
      </w:r>
      <w:r w:rsidR="00D65120">
        <w:rPr>
          <w:rFonts w:ascii="Times New Roman" w:hAnsi="Times New Roman" w:cs="Times New Roman"/>
          <w:bCs/>
          <w:sz w:val="24"/>
          <w:szCs w:val="24"/>
          <w:shd w:val="clear" w:color="auto" w:fill="FFFFFF"/>
        </w:rPr>
        <w:t>obierana jest do samopoczucia w </w:t>
      </w:r>
      <w:r w:rsidRPr="005F1103">
        <w:rPr>
          <w:rFonts w:ascii="Times New Roman" w:hAnsi="Times New Roman" w:cs="Times New Roman"/>
          <w:bCs/>
          <w:sz w:val="24"/>
          <w:szCs w:val="24"/>
          <w:shd w:val="clear" w:color="auto" w:fill="FFFFFF"/>
        </w:rPr>
        <w:t>danym dniu. Sal nie ukrywa swoich uczuć, ale też ich nie manifestuje. Ubrała się sportowo bez dbałości o szczegóły. Kostium nie podkreślił jej kobiecych kształtów, ale też nie ukrywał. Dlatego scenograf Dorota Cempura zaproponowała kost</w:t>
      </w:r>
      <w:r w:rsidR="00D65120">
        <w:rPr>
          <w:rFonts w:ascii="Times New Roman" w:hAnsi="Times New Roman" w:cs="Times New Roman"/>
          <w:bCs/>
          <w:sz w:val="24"/>
          <w:szCs w:val="24"/>
          <w:shd w:val="clear" w:color="auto" w:fill="FFFFFF"/>
        </w:rPr>
        <w:t>ium prosty: dzianinową tunikę i </w:t>
      </w:r>
      <w:r w:rsidRPr="005F1103">
        <w:rPr>
          <w:rFonts w:ascii="Times New Roman" w:hAnsi="Times New Roman" w:cs="Times New Roman"/>
          <w:bCs/>
          <w:sz w:val="24"/>
          <w:szCs w:val="24"/>
          <w:shd w:val="clear" w:color="auto" w:fill="FFFFFF"/>
        </w:rPr>
        <w:t>wełniane spodnie 3/4 (do połowy łydki). Obuwie to czarne mokasyny nakładane na bose stopy. Ubranie zachowane jest w odcieniach szarości, tunika nieco ciemniejsza dla lekkiego kontrastu ze spodniami. Sal ma rude włosy, w górnej części ułożone w chaotycznym splocie węzła z tyłu głowy, pozostałe pasma swobodnie opadają na ramiona.</w:t>
      </w:r>
    </w:p>
    <w:p w:rsidR="00521402" w:rsidRPr="009C1227" w:rsidRDefault="00521402" w:rsidP="00521402">
      <w:pPr>
        <w:pStyle w:val="Nagwek1"/>
        <w:rPr>
          <w:sz w:val="32"/>
          <w:szCs w:val="32"/>
          <w:shd w:val="clear" w:color="auto" w:fill="FFFFFF"/>
        </w:rPr>
      </w:pPr>
      <w:bookmarkStart w:id="21" w:name="_Toc8566791"/>
      <w:r w:rsidRPr="009C1227">
        <w:rPr>
          <w:sz w:val="32"/>
          <w:szCs w:val="32"/>
          <w:shd w:val="clear" w:color="auto" w:fill="FFFFFF"/>
        </w:rPr>
        <w:t>5. Praca nad rolą</w:t>
      </w:r>
      <w:bookmarkEnd w:id="21"/>
    </w:p>
    <w:p w:rsidR="00521402" w:rsidRPr="009C1227" w:rsidRDefault="00521402" w:rsidP="00521402">
      <w:pPr>
        <w:pStyle w:val="Nagwek2"/>
        <w:rPr>
          <w:rFonts w:ascii="Times New Roman" w:hAnsi="Times New Roman" w:cs="Times New Roman"/>
          <w:color w:val="auto"/>
          <w:sz w:val="28"/>
          <w:szCs w:val="28"/>
          <w:shd w:val="clear" w:color="auto" w:fill="FFFFFF"/>
        </w:rPr>
      </w:pPr>
      <w:bookmarkStart w:id="22" w:name="_Toc8566792"/>
      <w:r w:rsidRPr="009C1227">
        <w:rPr>
          <w:rFonts w:ascii="Times New Roman" w:hAnsi="Times New Roman" w:cs="Times New Roman"/>
          <w:color w:val="auto"/>
          <w:sz w:val="28"/>
          <w:szCs w:val="28"/>
          <w:shd w:val="clear" w:color="auto" w:fill="FFFFFF"/>
        </w:rPr>
        <w:t>5.1</w:t>
      </w:r>
      <w:r w:rsidR="00FA23EF" w:rsidRPr="009C1227">
        <w:rPr>
          <w:rFonts w:ascii="Times New Roman" w:hAnsi="Times New Roman" w:cs="Times New Roman"/>
          <w:color w:val="auto"/>
          <w:sz w:val="28"/>
          <w:szCs w:val="28"/>
          <w:shd w:val="clear" w:color="auto" w:fill="FFFFFF"/>
        </w:rPr>
        <w:t>.</w:t>
      </w:r>
      <w:r w:rsidRPr="009C1227">
        <w:rPr>
          <w:rFonts w:ascii="Times New Roman" w:hAnsi="Times New Roman" w:cs="Times New Roman"/>
          <w:color w:val="auto"/>
          <w:sz w:val="28"/>
          <w:szCs w:val="28"/>
          <w:shd w:val="clear" w:color="auto" w:fill="FFFFFF"/>
        </w:rPr>
        <w:t xml:space="preserve"> Opracowanie tekstu</w:t>
      </w:r>
      <w:bookmarkEnd w:id="22"/>
    </w:p>
    <w:p w:rsidR="00521402" w:rsidRPr="005F1103" w:rsidRDefault="00521402" w:rsidP="00521402">
      <w:pPr>
        <w:pStyle w:val="HTML-wstpniesformatowany"/>
        <w:shd w:val="clear" w:color="auto" w:fill="FFFFFF"/>
        <w:spacing w:line="360" w:lineRule="auto"/>
        <w:jc w:val="both"/>
        <w:rPr>
          <w:rFonts w:ascii="Times New Roman" w:hAnsi="Times New Roman" w:cs="Times New Roman"/>
          <w:bCs/>
          <w:sz w:val="24"/>
          <w:szCs w:val="24"/>
          <w:shd w:val="clear" w:color="auto" w:fill="FFFFFF"/>
        </w:rPr>
      </w:pPr>
      <w:r w:rsidRPr="005F1103">
        <w:rPr>
          <w:rFonts w:ascii="Times New Roman" w:hAnsi="Times New Roman" w:cs="Times New Roman"/>
          <w:bCs/>
          <w:sz w:val="24"/>
          <w:szCs w:val="24"/>
          <w:shd w:val="clear" w:color="auto" w:fill="FFFFFF"/>
        </w:rPr>
        <w:tab/>
        <w:t>Niezwykle istotnym elementem twórczości Franka McGuinnessa, jest podejmowanie tematu kształtowania charakteru człowieka w zetknięciu różnych kultur, sprzecznych światopoglądów i filozofii życiowych. Silna przynależność narodowa, poczucie lokalności, a nawet prowincjonalności towarzyszy pisarz</w:t>
      </w:r>
      <w:r w:rsidR="00D65120">
        <w:rPr>
          <w:rFonts w:ascii="Times New Roman" w:hAnsi="Times New Roman" w:cs="Times New Roman"/>
          <w:bCs/>
          <w:sz w:val="24"/>
          <w:szCs w:val="24"/>
          <w:shd w:val="clear" w:color="auto" w:fill="FFFFFF"/>
        </w:rPr>
        <w:t>owi od początku jego kariery, a </w:t>
      </w:r>
      <w:r w:rsidRPr="005F1103">
        <w:rPr>
          <w:rFonts w:ascii="Times New Roman" w:hAnsi="Times New Roman" w:cs="Times New Roman"/>
          <w:bCs/>
          <w:sz w:val="24"/>
          <w:szCs w:val="24"/>
          <w:shd w:val="clear" w:color="auto" w:fill="FFFFFF"/>
        </w:rPr>
        <w:t>odnoszone przez niego sukcesy na światowych scenach nie wpłynęły na osłabienie tej wrażliwości. Swoją pisarską tożsamość postrzega przez pryzmat wyobraźni twórczej ugruntowanej na podstawie irlandzkiej tradycji, kultury i</w:t>
      </w:r>
      <w:r w:rsidR="00D65120">
        <w:rPr>
          <w:rFonts w:ascii="Times New Roman" w:hAnsi="Times New Roman" w:cs="Times New Roman"/>
          <w:bCs/>
          <w:sz w:val="24"/>
          <w:szCs w:val="24"/>
          <w:shd w:val="clear" w:color="auto" w:fill="FFFFFF"/>
        </w:rPr>
        <w:t xml:space="preserve"> sztuki. McGuinness podkreśla z </w:t>
      </w:r>
      <w:r w:rsidRPr="005F1103">
        <w:rPr>
          <w:rFonts w:ascii="Times New Roman" w:hAnsi="Times New Roman" w:cs="Times New Roman"/>
          <w:bCs/>
          <w:sz w:val="24"/>
          <w:szCs w:val="24"/>
          <w:shd w:val="clear" w:color="auto" w:fill="FFFFFF"/>
        </w:rPr>
        <w:t>przekonaniem: „nie mam najmniejszych wątpliwości, do jakiego miejsca jestem przypisany i z jakiego miejsca pochodzę”</w:t>
      </w:r>
      <w:r w:rsidRPr="005F1103">
        <w:rPr>
          <w:rStyle w:val="Odwoanieprzypisudolnego"/>
          <w:rFonts w:ascii="Times New Roman" w:hAnsi="Times New Roman" w:cs="Times New Roman"/>
          <w:bCs/>
          <w:sz w:val="24"/>
          <w:szCs w:val="24"/>
          <w:shd w:val="clear" w:color="auto" w:fill="FFFFFF"/>
        </w:rPr>
        <w:footnoteReference w:id="38"/>
      </w:r>
      <w:r w:rsidRPr="005F1103">
        <w:rPr>
          <w:rFonts w:ascii="Times New Roman" w:hAnsi="Times New Roman" w:cs="Times New Roman"/>
          <w:bCs/>
          <w:sz w:val="24"/>
          <w:szCs w:val="24"/>
          <w:shd w:val="clear" w:color="auto" w:fill="FFFFFF"/>
        </w:rPr>
        <w:t xml:space="preserve">. Większość dramatów McGuinnessa to utwory będące emocjonalną reakcją na społeczno-polityczny kontekst życia w Irlandii rozdzieranej religijnymi i narodowościowymi konfliktami. </w:t>
      </w:r>
      <w:r w:rsidRPr="005F1103">
        <w:rPr>
          <w:rFonts w:ascii="Times New Roman" w:hAnsi="Times New Roman" w:cs="Times New Roman"/>
          <w:bCs/>
          <w:i/>
          <w:sz w:val="24"/>
          <w:szCs w:val="24"/>
          <w:shd w:val="clear" w:color="auto" w:fill="FFFFFF"/>
        </w:rPr>
        <w:t>Pudełko zapałek</w:t>
      </w:r>
      <w:r w:rsidRPr="005F1103">
        <w:rPr>
          <w:rFonts w:ascii="Times New Roman" w:hAnsi="Times New Roman" w:cs="Times New Roman"/>
          <w:bCs/>
          <w:sz w:val="24"/>
          <w:szCs w:val="24"/>
          <w:shd w:val="clear" w:color="auto" w:fill="FFFFFF"/>
        </w:rPr>
        <w:t xml:space="preserve"> to przede wszystkim dramat psychologiczny. Wątek lokalny podejmowany jest tutaj w sytuacji podkreślającej alienację rodziny, która opuszcza irlandzką wyspę emigrując do Wielkiej Brytanii. Sal i jej rodzice nie walczą o prawa Irlandczyków, oni chcą ułożyć sobie życie z dala od społeczności, w której samotne macierzyństwo jest nieakceptowaną sytuacją społeczną. Czytając po raz pierwszy tekst tego dramatu poraził mnie wątek psychologiczny, precyzyjnie opracowane studium rozpaczy po tragicznej śmierci dziecka. Element polityczny, który czyta się jako histerię polityczną Anglików wobec Irlandczyków, pojawia się w kontekście podejrzenia o zemstę przez podpalenie oprawców irlandzkiego dziecka. Charakter fobii narodowościowej ma też relacja policji z członkami rodziny Sal. Policjanci podejrzewają ich o dokonanie z</w:t>
      </w:r>
      <w:r w:rsidR="008912B1" w:rsidRPr="005F1103">
        <w:rPr>
          <w:rFonts w:ascii="Times New Roman" w:hAnsi="Times New Roman" w:cs="Times New Roman"/>
          <w:bCs/>
          <w:sz w:val="24"/>
          <w:szCs w:val="24"/>
          <w:shd w:val="clear" w:color="auto" w:fill="FFFFFF"/>
        </w:rPr>
        <w:t>emsty przede wszystkim z powodu</w:t>
      </w:r>
      <w:r w:rsidRPr="005F1103">
        <w:rPr>
          <w:rFonts w:ascii="Times New Roman" w:hAnsi="Times New Roman" w:cs="Times New Roman"/>
          <w:bCs/>
          <w:sz w:val="24"/>
          <w:szCs w:val="24"/>
          <w:shd w:val="clear" w:color="auto" w:fill="FFFFFF"/>
        </w:rPr>
        <w:t xml:space="preserve"> pochodzenia. Nie ma żadnych innych przesłanek, które mogłyby tłumaczyć taką reakcję stróżów prawa. Wątek społeczno-polityczny nie m</w:t>
      </w:r>
      <w:r w:rsidR="00D65120">
        <w:rPr>
          <w:rFonts w:ascii="Times New Roman" w:hAnsi="Times New Roman" w:cs="Times New Roman"/>
          <w:bCs/>
          <w:sz w:val="24"/>
          <w:szCs w:val="24"/>
          <w:shd w:val="clear" w:color="auto" w:fill="FFFFFF"/>
        </w:rPr>
        <w:t>a znaczenia w </w:t>
      </w:r>
      <w:r w:rsidRPr="005F1103">
        <w:rPr>
          <w:rFonts w:ascii="Times New Roman" w:hAnsi="Times New Roman" w:cs="Times New Roman"/>
          <w:bCs/>
          <w:sz w:val="24"/>
          <w:szCs w:val="24"/>
          <w:shd w:val="clear" w:color="auto" w:fill="FFFFFF"/>
        </w:rPr>
        <w:t>kontekście samej tragedii. Daje głębszą interpretację mechanizmów zachowań ludzkich, ale jest czytelny tylko dla osób zorientowanych w konflikcie</w:t>
      </w:r>
      <w:r w:rsidR="00D65120">
        <w:rPr>
          <w:rFonts w:ascii="Times New Roman" w:hAnsi="Times New Roman" w:cs="Times New Roman"/>
          <w:bCs/>
          <w:sz w:val="24"/>
          <w:szCs w:val="24"/>
          <w:shd w:val="clear" w:color="auto" w:fill="FFFFFF"/>
        </w:rPr>
        <w:t xml:space="preserve"> pomiędzy tymi narodami. Wraz z </w:t>
      </w:r>
      <w:r w:rsidRPr="005F1103">
        <w:rPr>
          <w:rFonts w:ascii="Times New Roman" w:hAnsi="Times New Roman" w:cs="Times New Roman"/>
          <w:bCs/>
          <w:sz w:val="24"/>
          <w:szCs w:val="24"/>
          <w:shd w:val="clear" w:color="auto" w:fill="FFFFFF"/>
        </w:rPr>
        <w:t>reżyserem założyliśmy, że miejsce akcji powinno być uniwersalne. Lokalizacja na Wyspach Brytyjskich stworzy bezpieczną barierę odległości, co sugerowałoby, że to, co przytrafiło się Sal, nas nie dotyczy, w naszym kraju, taka tragedia by się nie wydarzyła. U nas nikt nie strzela na ulicy dla zabawy. Nie rozumiejąc relacji politycznych, niejasny byłby ten konflikt. Policjanci mogliby być mylnie postrzegani jako gnębiciele, b</w:t>
      </w:r>
      <w:r w:rsidR="00D65120">
        <w:rPr>
          <w:rFonts w:ascii="Times New Roman" w:hAnsi="Times New Roman" w:cs="Times New Roman"/>
          <w:bCs/>
          <w:sz w:val="24"/>
          <w:szCs w:val="24"/>
          <w:shd w:val="clear" w:color="auto" w:fill="FFFFFF"/>
        </w:rPr>
        <w:t>ezduszni, nieludzcy aroganci. A </w:t>
      </w:r>
      <w:r w:rsidRPr="005F1103">
        <w:rPr>
          <w:rFonts w:ascii="Times New Roman" w:hAnsi="Times New Roman" w:cs="Times New Roman"/>
          <w:bCs/>
          <w:sz w:val="24"/>
          <w:szCs w:val="24"/>
          <w:shd w:val="clear" w:color="auto" w:fill="FFFFFF"/>
        </w:rPr>
        <w:t xml:space="preserve">rozumiejąc relacje narodowościowe czytelny jest strach, fobia społeczna, która popycha do pochopnych osądów. Aby przybliżyć tematykę publiczności polskiej, postanowiliśmy pominąć wątek irlandzki – Mery stała się Marią, Sal nie wypowiada swojego imienia, więc jest jedną z nas, matką urodzoną w naszej szerokości geograficznej, wychowywaną w naszej tradycji i religii. Tu zginęła Maria, kilka przecznic od miejsca, gdzie jest nasz dom. Czy taka tragedia może zdarzyć się w Polsce? Niestety, tak. Groźba napaści ze śmiertelnym skutkiem dotyczy każdego z nas. Pisząc ten rozdział, nadal jestem wstrząśnięta wydarzeniami ostatnich dni, kiedy to 13.01.2019 roku w miejscu publicznym, na oczach setek obywateli Gdańska zginął, godzony nożem, prezydent tego miasta, Paweł Adamowicz. Była to ogólnopolska impreza charytatywna mobilizująca Polaków do ofiarności na rzecz potrzebujących. </w:t>
      </w:r>
      <w:r w:rsidRPr="005F1103">
        <w:rPr>
          <w:rStyle w:val="Odwoanieprzypisudolnego"/>
          <w:rFonts w:ascii="Times New Roman" w:hAnsi="Times New Roman" w:cs="Times New Roman"/>
          <w:bCs/>
          <w:sz w:val="24"/>
          <w:szCs w:val="24"/>
          <w:shd w:val="clear" w:color="auto" w:fill="FFFFFF"/>
        </w:rPr>
        <w:footnoteReference w:id="39"/>
      </w:r>
      <w:r w:rsidRPr="005F1103">
        <w:rPr>
          <w:rFonts w:ascii="Times New Roman" w:hAnsi="Times New Roman" w:cs="Times New Roman"/>
          <w:bCs/>
          <w:sz w:val="24"/>
          <w:szCs w:val="24"/>
          <w:shd w:val="clear" w:color="auto" w:fill="FFFFFF"/>
        </w:rPr>
        <w:t xml:space="preserve"> Niepotrzebny jest nam konflikt irlandzko-brytyjski, mamy własny, polsko-polski, nasączony nienawiścią, uprzedzeniami i agresją. Brutalizacja języka publicznego, wszechobecna znieczulica na wulgarną komunikację poszerza granice nieprzekraczalne, zagrażając naszemu poczuciu bezpieczeństwa. Opracowując tekst dramatu do realizacji przeprowadziliśmy liczne skróty. Ponieważ materiał jest nasączony silną emocją, w trosce o percepcję widza pominęliśmy kilka wątków. Sal opowiadała o swoich koleżankach z pracy, które doradzały jej w sprawie córki, o ich atencjach i przyjaźni. Jedna z koleżanek później zawiadomi ją i jej rodziców o tragicznym pożarze. Zaskoczona pytaniami matki Sal </w:t>
      </w:r>
      <w:r w:rsidR="00D65120">
        <w:rPr>
          <w:rFonts w:ascii="Times New Roman" w:hAnsi="Times New Roman" w:cs="Times New Roman"/>
          <w:bCs/>
          <w:sz w:val="24"/>
          <w:szCs w:val="24"/>
          <w:shd w:val="clear" w:color="auto" w:fill="FFFFFF"/>
        </w:rPr>
        <w:t>o szczegóły tragedii i </w:t>
      </w:r>
      <w:r w:rsidRPr="005F1103">
        <w:rPr>
          <w:rFonts w:ascii="Times New Roman" w:hAnsi="Times New Roman" w:cs="Times New Roman"/>
          <w:bCs/>
          <w:sz w:val="24"/>
          <w:szCs w:val="24"/>
          <w:shd w:val="clear" w:color="auto" w:fill="FFFFFF"/>
        </w:rPr>
        <w:t>reakcję oprawców, wychodzi, by już nigdy nie pojawić się w ich życiu. Jest też w dramacie obszerny opis pogarszającego się stanu zdrowia rodziców, zwłaszcza ojca. McGuinness szczegółowo opisuje jego chorobę, utratę kontaktu z rzeczywi</w:t>
      </w:r>
      <w:r w:rsidR="00D65120">
        <w:rPr>
          <w:rFonts w:ascii="Times New Roman" w:hAnsi="Times New Roman" w:cs="Times New Roman"/>
          <w:bCs/>
          <w:sz w:val="24"/>
          <w:szCs w:val="24"/>
          <w:shd w:val="clear" w:color="auto" w:fill="FFFFFF"/>
        </w:rPr>
        <w:t>stością, psychiczną alienację i </w:t>
      </w:r>
      <w:r w:rsidRPr="005F1103">
        <w:rPr>
          <w:rFonts w:ascii="Times New Roman" w:hAnsi="Times New Roman" w:cs="Times New Roman"/>
          <w:bCs/>
          <w:sz w:val="24"/>
          <w:szCs w:val="24"/>
          <w:shd w:val="clear" w:color="auto" w:fill="FFFFFF"/>
        </w:rPr>
        <w:t xml:space="preserve">rozpacz. Często Sal powtarza te same informacje o ojcu w różnych momentach opowieści. Podczas czytania takie nawroty do tematu są przydatne, </w:t>
      </w:r>
      <w:r w:rsidR="00D65120">
        <w:rPr>
          <w:rFonts w:ascii="Times New Roman" w:hAnsi="Times New Roman" w:cs="Times New Roman"/>
          <w:bCs/>
          <w:sz w:val="24"/>
          <w:szCs w:val="24"/>
          <w:shd w:val="clear" w:color="auto" w:fill="FFFFFF"/>
        </w:rPr>
        <w:t>ponieważ utrzymują czytelnika w </w:t>
      </w:r>
      <w:r w:rsidRPr="005F1103">
        <w:rPr>
          <w:rFonts w:ascii="Times New Roman" w:hAnsi="Times New Roman" w:cs="Times New Roman"/>
          <w:bCs/>
          <w:sz w:val="24"/>
          <w:szCs w:val="24"/>
          <w:shd w:val="clear" w:color="auto" w:fill="FFFFFF"/>
        </w:rPr>
        <w:t xml:space="preserve">klimacie pogłębiającej się traumy. Na scenie byłby to zabieg dramaturgicznie osłabiający napięcie, które ma doprowadzić nas do finałowej konkluzji bohaterki. Aby nie rozpraszać uwagi widza, zdecydowaliśmy się skupić wyłącznie na wszystkim co dotyczyło Sal, jej emocji. Wątek rodziców jest okrojony tak, aby zaznaczyć ich tragedię, nie rozdrabniając tematu na poboczne wątki. Tekst dramatu zbudowany jest z jedenastu epizodów. Każdy zaczyna się i przeważnie kończy zapaleniem zapałki. Epizody przedstawiają chronologicznie wszystkie wydarzenia po śmierci Marii z wyjątkiem dwóch pierwszych, z których dowiadujemy się o trudnej młodości Sal, o jej samotności w obliczu macierzyństwa, </w:t>
      </w:r>
      <w:r w:rsidR="00D65120">
        <w:rPr>
          <w:rFonts w:ascii="Times New Roman" w:hAnsi="Times New Roman" w:cs="Times New Roman"/>
          <w:bCs/>
          <w:sz w:val="24"/>
          <w:szCs w:val="24"/>
          <w:shd w:val="clear" w:color="auto" w:fill="FFFFFF"/>
        </w:rPr>
        <w:t>relacji z </w:t>
      </w:r>
      <w:r w:rsidRPr="005F1103">
        <w:rPr>
          <w:rFonts w:ascii="Times New Roman" w:hAnsi="Times New Roman" w:cs="Times New Roman"/>
          <w:bCs/>
          <w:sz w:val="24"/>
          <w:szCs w:val="24"/>
          <w:shd w:val="clear" w:color="auto" w:fill="FFFFFF"/>
        </w:rPr>
        <w:t xml:space="preserve">rodzicami i z ojcem Marii. Pozostałe dziewięć epizodów to studium tragedii. Na etapie pracy na scenie, o czym będę pisać w kolejnych </w:t>
      </w:r>
      <w:r w:rsidR="00D65120">
        <w:rPr>
          <w:rFonts w:ascii="Times New Roman" w:hAnsi="Times New Roman" w:cs="Times New Roman"/>
          <w:bCs/>
          <w:sz w:val="24"/>
          <w:szCs w:val="24"/>
          <w:shd w:val="clear" w:color="auto" w:fill="FFFFFF"/>
        </w:rPr>
        <w:t>punktach, reżyser zadecydował o </w:t>
      </w:r>
      <w:r w:rsidRPr="005F1103">
        <w:rPr>
          <w:rFonts w:ascii="Times New Roman" w:hAnsi="Times New Roman" w:cs="Times New Roman"/>
          <w:bCs/>
          <w:sz w:val="24"/>
          <w:szCs w:val="24"/>
          <w:shd w:val="clear" w:color="auto" w:fill="FFFFFF"/>
        </w:rPr>
        <w:t>drastycznym skrócie, co spotkało się z moją dezaprobatą. Zaproponował usunięcie epizodu siódmego, który w pierwszym etapie pracy z tekstem był już mocno okrojony. Epizod ten zawiera dużo cytatów, Sal relacjonuje, co powiedział ojciec, a co ona odpowiedziała, jak zachowała się matka, w jaki sposób z nią rozmawiała. Konstrukcja tego epizodu zmusza do odgrywania przez bohaterkę postaci, o których opowiada. Tylko ten epizod jest tak skonstruowany. Pozostałe mają charakter monologu w pierwszej osobie. W treści tego epizodu Sal mówi o odrzuceniu przez ojca zaraz po konferencji prasowej, o tym, że kazał jej się wynosić, uniósł na nią głos, czego nigdy wcześniej nie robił. Po powrocie do domu Sal usiadła w kuchni na parterze domu, który zajmowała razem z Marią. Przez kilka dni nie wchodziła na piętro. Bała się, że Maria gdzieś się chowa, że wyskoczy i ją przestraszy. Ale już wie, że się nie chowa. Sal relacjonuje też spotkanie z matką, która przychodzi trzy dni po pogrzebie, aby powiedzieć jej, że nie wierzy w rzekome przebaczenie,</w:t>
      </w:r>
      <w:r w:rsidR="00D65120">
        <w:rPr>
          <w:rFonts w:ascii="Times New Roman" w:hAnsi="Times New Roman" w:cs="Times New Roman"/>
          <w:bCs/>
          <w:sz w:val="24"/>
          <w:szCs w:val="24"/>
          <w:shd w:val="clear" w:color="auto" w:fill="FFFFFF"/>
        </w:rPr>
        <w:t xml:space="preserve"> o jakim Sal mówiła w </w:t>
      </w:r>
      <w:r w:rsidRPr="005F1103">
        <w:rPr>
          <w:rFonts w:ascii="Times New Roman" w:hAnsi="Times New Roman" w:cs="Times New Roman"/>
          <w:bCs/>
          <w:sz w:val="24"/>
          <w:szCs w:val="24"/>
          <w:shd w:val="clear" w:color="auto" w:fill="FFFFFF"/>
        </w:rPr>
        <w:t xml:space="preserve">swoim oświadczeniu, że ją zna i wie, co ona knuje. Matka obiecała, że jej pomoże. „Niech ich matka tak cierpi jak i my cierpimy. </w:t>
      </w:r>
      <w:r w:rsidR="008912B1" w:rsidRPr="005F1103">
        <w:rPr>
          <w:rFonts w:ascii="Times New Roman" w:hAnsi="Times New Roman" w:cs="Times New Roman"/>
          <w:bCs/>
          <w:sz w:val="24"/>
          <w:szCs w:val="24"/>
          <w:shd w:val="clear" w:color="auto" w:fill="FFFFFF"/>
        </w:rPr>
        <w:t>[…</w:t>
      </w:r>
      <w:r w:rsidRPr="005F1103">
        <w:rPr>
          <w:rFonts w:ascii="Times New Roman" w:hAnsi="Times New Roman" w:cs="Times New Roman"/>
          <w:bCs/>
          <w:sz w:val="24"/>
          <w:szCs w:val="24"/>
          <w:shd w:val="clear" w:color="auto" w:fill="FFFFFF"/>
        </w:rPr>
        <w:t>] Pierwszy krok, nie mówić nic albo jak najmniej – jak to zrobić? – jeśli będzie trzeba nie odzywać się nawet do siebie [</w:t>
      </w:r>
      <w:r w:rsidR="008912B1" w:rsidRPr="005F1103">
        <w:rPr>
          <w:rFonts w:ascii="Times New Roman" w:hAnsi="Times New Roman" w:cs="Times New Roman"/>
          <w:bCs/>
          <w:sz w:val="24"/>
          <w:szCs w:val="24"/>
          <w:shd w:val="clear" w:color="auto" w:fill="FFFFFF"/>
        </w:rPr>
        <w:t>…</w:t>
      </w:r>
      <w:r w:rsidRPr="005F1103">
        <w:rPr>
          <w:rFonts w:ascii="Times New Roman" w:hAnsi="Times New Roman" w:cs="Times New Roman"/>
          <w:bCs/>
          <w:sz w:val="24"/>
          <w:szCs w:val="24"/>
          <w:shd w:val="clear" w:color="auto" w:fill="FFFFFF"/>
        </w:rPr>
        <w:t>] nie wiedziałam, jak –ani kiedy – ale wiedziałam, że zrobię to, co powie moja matka”</w:t>
      </w:r>
      <w:r w:rsidRPr="005F1103">
        <w:rPr>
          <w:rStyle w:val="Odwoanieprzypisudolnego"/>
          <w:rFonts w:ascii="Times New Roman" w:hAnsi="Times New Roman" w:cs="Times New Roman"/>
          <w:bCs/>
          <w:sz w:val="24"/>
          <w:szCs w:val="24"/>
          <w:shd w:val="clear" w:color="auto" w:fill="FFFFFF"/>
        </w:rPr>
        <w:footnoteReference w:id="40"/>
      </w:r>
      <w:r w:rsidRPr="005F1103">
        <w:rPr>
          <w:rFonts w:ascii="Times New Roman" w:hAnsi="Times New Roman" w:cs="Times New Roman"/>
          <w:bCs/>
          <w:sz w:val="24"/>
          <w:szCs w:val="24"/>
          <w:shd w:val="clear" w:color="auto" w:fill="FFFFFF"/>
        </w:rPr>
        <w:t xml:space="preserve"> – pomyślała Sal. Potem weszła na górę, aby się położyć. „Przyśnił jej się ogień. Wielki ogień. Nic więcej tylko ogień”</w:t>
      </w:r>
      <w:r w:rsidRPr="005F1103">
        <w:rPr>
          <w:rStyle w:val="Odwoanieprzypisudolnego"/>
          <w:rFonts w:ascii="Times New Roman" w:hAnsi="Times New Roman" w:cs="Times New Roman"/>
          <w:bCs/>
          <w:sz w:val="24"/>
          <w:szCs w:val="24"/>
          <w:shd w:val="clear" w:color="auto" w:fill="FFFFFF"/>
        </w:rPr>
        <w:footnoteReference w:id="41"/>
      </w:r>
      <w:r w:rsidRPr="005F1103">
        <w:rPr>
          <w:rFonts w:ascii="Times New Roman" w:hAnsi="Times New Roman" w:cs="Times New Roman"/>
          <w:bCs/>
          <w:sz w:val="24"/>
          <w:szCs w:val="24"/>
          <w:shd w:val="clear" w:color="auto" w:fill="FFFFFF"/>
        </w:rPr>
        <w:t>. W epizodzie tym jest pierwsza sugestia dotycząca planów matki Sal, ona sama, nie zaprzeczając, staje się jej wspólniczką. Taka postawa pozwoli jej przetrwać kolejne fazy żałoby. Z następnych epizodów wiemy, że matka Sal śledziła zabójców Marii, że dowiadywała się, jak można zatrzeć ślady zbrodni. Że miała pogardliwy stosunek do zabójców, mówiła że: „[</w:t>
      </w:r>
      <w:r w:rsidR="008912B1" w:rsidRPr="005F1103">
        <w:rPr>
          <w:rFonts w:ascii="Times New Roman" w:hAnsi="Times New Roman" w:cs="Times New Roman"/>
          <w:bCs/>
          <w:sz w:val="24"/>
          <w:szCs w:val="24"/>
          <w:shd w:val="clear" w:color="auto" w:fill="FFFFFF"/>
        </w:rPr>
        <w:t>…</w:t>
      </w:r>
      <w:r w:rsidRPr="005F1103">
        <w:rPr>
          <w:rFonts w:ascii="Times New Roman" w:hAnsi="Times New Roman" w:cs="Times New Roman"/>
          <w:bCs/>
          <w:sz w:val="24"/>
          <w:szCs w:val="24"/>
          <w:shd w:val="clear" w:color="auto" w:fill="FFFFFF"/>
        </w:rPr>
        <w:t>] jej żołądek, nigdy nie tolerował smrodu gówna, a oni byli niczym więcej jak zwykłym gównem, na które szkoda nawet wody w klozecie”</w:t>
      </w:r>
      <w:r w:rsidRPr="005F1103">
        <w:rPr>
          <w:rStyle w:val="Odwoanieprzypisudolnego"/>
          <w:rFonts w:ascii="Times New Roman" w:hAnsi="Times New Roman" w:cs="Times New Roman"/>
          <w:bCs/>
          <w:sz w:val="24"/>
          <w:szCs w:val="24"/>
          <w:shd w:val="clear" w:color="auto" w:fill="FFFFFF"/>
        </w:rPr>
        <w:footnoteReference w:id="42"/>
      </w:r>
      <w:r w:rsidRPr="005F1103">
        <w:rPr>
          <w:rFonts w:ascii="Times New Roman" w:hAnsi="Times New Roman" w:cs="Times New Roman"/>
          <w:bCs/>
          <w:sz w:val="24"/>
          <w:szCs w:val="24"/>
          <w:shd w:val="clear" w:color="auto" w:fill="FFFFFF"/>
        </w:rPr>
        <w:t xml:space="preserve"> W dziesiątym epizodzie matka Sal zapyta policjantów, którzy przyjdą powiadomić ich o pożarz</w:t>
      </w:r>
      <w:r w:rsidR="008912B1" w:rsidRPr="005F1103">
        <w:rPr>
          <w:rFonts w:ascii="Times New Roman" w:hAnsi="Times New Roman" w:cs="Times New Roman"/>
          <w:bCs/>
          <w:sz w:val="24"/>
          <w:szCs w:val="24"/>
          <w:shd w:val="clear" w:color="auto" w:fill="FFFFFF"/>
        </w:rPr>
        <w:t>e domu domniemanych sprawców: „</w:t>
      </w:r>
      <w:r w:rsidRPr="005F1103">
        <w:rPr>
          <w:rFonts w:ascii="Times New Roman" w:hAnsi="Times New Roman" w:cs="Times New Roman"/>
          <w:bCs/>
          <w:sz w:val="24"/>
          <w:szCs w:val="24"/>
          <w:shd w:val="clear" w:color="auto" w:fill="FFFFFF"/>
        </w:rPr>
        <w:t>dlaczego zawracają nam głowę, przecież to byli obcy ludzie. Nie powinni raczej w tym czasie szukać zabójców Marii? Zapomnieli już o tym? A może przyszli nam powiedzieć, że złapali ścierwa, które zamordowały jej wnuczkę? Po co przyszli?”</w:t>
      </w:r>
      <w:r w:rsidRPr="005F1103">
        <w:rPr>
          <w:rStyle w:val="Odwoanieprzypisudolnego"/>
          <w:rFonts w:ascii="Times New Roman" w:hAnsi="Times New Roman" w:cs="Times New Roman"/>
          <w:bCs/>
          <w:sz w:val="24"/>
          <w:szCs w:val="24"/>
          <w:shd w:val="clear" w:color="auto" w:fill="FFFFFF"/>
        </w:rPr>
        <w:footnoteReference w:id="43"/>
      </w:r>
      <w:r w:rsidRPr="005F1103">
        <w:rPr>
          <w:rFonts w:ascii="Times New Roman" w:hAnsi="Times New Roman" w:cs="Times New Roman"/>
          <w:bCs/>
          <w:sz w:val="24"/>
          <w:szCs w:val="24"/>
          <w:shd w:val="clear" w:color="auto" w:fill="FFFFFF"/>
        </w:rPr>
        <w:t xml:space="preserve"> Epizod jedenasty nie pozostawia nam żadnej wątpliwości. Sal wspomina śmierć matki: „ostatnimi czasy śniły jej się koszmary. Niemal każdej nocy budziły mnie jej paniczne krzyki, ale nigdy nie chciała mi powiedzieć, co jej się śniło.”</w:t>
      </w:r>
      <w:r w:rsidRPr="005F1103">
        <w:rPr>
          <w:rStyle w:val="Odwoanieprzypisudolnego"/>
          <w:rFonts w:ascii="Times New Roman" w:hAnsi="Times New Roman" w:cs="Times New Roman"/>
          <w:bCs/>
          <w:sz w:val="24"/>
          <w:szCs w:val="24"/>
          <w:shd w:val="clear" w:color="auto" w:fill="FFFFFF"/>
        </w:rPr>
        <w:footnoteReference w:id="44"/>
      </w:r>
      <w:r w:rsidRPr="005F1103">
        <w:rPr>
          <w:rFonts w:ascii="Times New Roman" w:hAnsi="Times New Roman" w:cs="Times New Roman"/>
          <w:bCs/>
          <w:sz w:val="24"/>
          <w:szCs w:val="24"/>
          <w:shd w:val="clear" w:color="auto" w:fill="FFFFFF"/>
        </w:rPr>
        <w:t xml:space="preserve"> Po wnikliwych analizach zgodziłam się z sugestią reżysera. Skracając dramat o siódmy epizod, bud</w:t>
      </w:r>
      <w:r w:rsidR="00D65120">
        <w:rPr>
          <w:rFonts w:ascii="Times New Roman" w:hAnsi="Times New Roman" w:cs="Times New Roman"/>
          <w:bCs/>
          <w:sz w:val="24"/>
          <w:szCs w:val="24"/>
          <w:shd w:val="clear" w:color="auto" w:fill="FFFFFF"/>
        </w:rPr>
        <w:t>owane jest napięcie. Sugestie o </w:t>
      </w:r>
      <w:r w:rsidRPr="005F1103">
        <w:rPr>
          <w:rFonts w:ascii="Times New Roman" w:hAnsi="Times New Roman" w:cs="Times New Roman"/>
          <w:bCs/>
          <w:sz w:val="24"/>
          <w:szCs w:val="24"/>
          <w:shd w:val="clear" w:color="auto" w:fill="FFFFFF"/>
        </w:rPr>
        <w:t>kluczowym udziale matki Sal w prawdopodobnym akcie zemsty, docierają do nas zdawkowo, niemal podprogowo. Domyślamy się tego, mimo że ta informacja nie jest podana wprost. Treść epizodu siódmego powtarza się w kolejnych częściach, ale nie padają wiążące deklaracje. Opowieść Sal bez siódmego epizodu intryguje, wzbudza ciekawość i niepewność. Pozwala to na utrzymanie koncentracji publiczności do ostatnich chwil trwania opowieści.</w:t>
      </w:r>
    </w:p>
    <w:p w:rsidR="00521402" w:rsidRPr="00BD2257" w:rsidRDefault="00521402" w:rsidP="00FD2622">
      <w:pPr>
        <w:pStyle w:val="Nagwek2"/>
        <w:rPr>
          <w:rFonts w:ascii="Times New Roman" w:eastAsia="Times New Roman" w:hAnsi="Times New Roman" w:cs="Times New Roman"/>
          <w:sz w:val="28"/>
          <w:szCs w:val="28"/>
          <w:shd w:val="clear" w:color="auto" w:fill="FFFFFF"/>
        </w:rPr>
      </w:pPr>
      <w:bookmarkStart w:id="23" w:name="_Toc8566793"/>
      <w:r w:rsidRPr="00BD2257">
        <w:rPr>
          <w:rFonts w:ascii="Times New Roman" w:hAnsi="Times New Roman" w:cs="Times New Roman"/>
          <w:sz w:val="28"/>
          <w:szCs w:val="28"/>
          <w:shd w:val="clear" w:color="auto" w:fill="FFFFFF"/>
        </w:rPr>
        <w:t>5.2</w:t>
      </w:r>
      <w:r w:rsidR="00FA23EF" w:rsidRPr="00BD2257">
        <w:rPr>
          <w:rFonts w:ascii="Times New Roman" w:hAnsi="Times New Roman" w:cs="Times New Roman"/>
          <w:sz w:val="28"/>
          <w:szCs w:val="28"/>
          <w:shd w:val="clear" w:color="auto" w:fill="FFFFFF"/>
        </w:rPr>
        <w:t>.</w:t>
      </w:r>
      <w:r w:rsidRPr="00BD2257">
        <w:rPr>
          <w:rFonts w:ascii="Times New Roman" w:hAnsi="Times New Roman" w:cs="Times New Roman"/>
          <w:sz w:val="28"/>
          <w:szCs w:val="28"/>
          <w:shd w:val="clear" w:color="auto" w:fill="FFFFFF"/>
        </w:rPr>
        <w:t xml:space="preserve"> Techniki pracy z tekstem</w:t>
      </w:r>
      <w:bookmarkEnd w:id="23"/>
    </w:p>
    <w:p w:rsidR="00521402" w:rsidRPr="005F1103" w:rsidRDefault="00521402" w:rsidP="00521402">
      <w:pPr>
        <w:pStyle w:val="HTML-wstpniesformatowany"/>
        <w:shd w:val="clear" w:color="auto" w:fill="FFFFFF"/>
        <w:spacing w:line="360" w:lineRule="auto"/>
        <w:jc w:val="both"/>
        <w:rPr>
          <w:rFonts w:ascii="Times New Roman" w:hAnsi="Times New Roman" w:cs="Times New Roman"/>
          <w:bCs/>
          <w:sz w:val="24"/>
          <w:szCs w:val="24"/>
          <w:shd w:val="clear" w:color="auto" w:fill="FFFFFF"/>
        </w:rPr>
      </w:pPr>
      <w:r w:rsidRPr="005F1103">
        <w:rPr>
          <w:rFonts w:ascii="Times New Roman" w:hAnsi="Times New Roman" w:cs="Times New Roman"/>
          <w:bCs/>
          <w:sz w:val="24"/>
          <w:szCs w:val="24"/>
          <w:shd w:val="clear" w:color="auto" w:fill="FFFFFF"/>
        </w:rPr>
        <w:tab/>
        <w:t>Po wnikliwej analizie tekstu dramatu oraz po przeprowadzeniu niezbędnych skrótów powstał scenariusz, którego warstwa słowna zajmowała 13 stron. Dramat Franka McGuinnessa jest monodramem, nie będzie wsparcia partnera ani scen zbiorowych,</w:t>
      </w:r>
      <w:r w:rsidR="00D65120">
        <w:rPr>
          <w:rFonts w:ascii="Times New Roman" w:hAnsi="Times New Roman" w:cs="Times New Roman"/>
          <w:bCs/>
          <w:sz w:val="24"/>
          <w:szCs w:val="24"/>
          <w:shd w:val="clear" w:color="auto" w:fill="FFFFFF"/>
        </w:rPr>
        <w:t xml:space="preserve"> w </w:t>
      </w:r>
      <w:r w:rsidRPr="005F1103">
        <w:rPr>
          <w:rFonts w:ascii="Times New Roman" w:hAnsi="Times New Roman" w:cs="Times New Roman"/>
          <w:bCs/>
          <w:sz w:val="24"/>
          <w:szCs w:val="24"/>
          <w:shd w:val="clear" w:color="auto" w:fill="FFFFFF"/>
        </w:rPr>
        <w:t>których uwaga widza rozkłada się na kilka działań scenicznych. Tym razem dramaturgia spoczywa na moich barkach. Mój monolog, a właściwie monolog Sal wypowiedziany wobec publiczności, skupi jej pełną uwagę i koncentrację. Opanowanie tekstu jest chlebem powszednim dla każdego aktora. Wielokrotnie wprawiamy</w:t>
      </w:r>
      <w:r w:rsidR="00D65120">
        <w:rPr>
          <w:rFonts w:ascii="Times New Roman" w:hAnsi="Times New Roman" w:cs="Times New Roman"/>
          <w:bCs/>
          <w:sz w:val="24"/>
          <w:szCs w:val="24"/>
          <w:shd w:val="clear" w:color="auto" w:fill="FFFFFF"/>
        </w:rPr>
        <w:t xml:space="preserve"> ludzi, tak zwanych „cywilów” w </w:t>
      </w:r>
      <w:r w:rsidRPr="005F1103">
        <w:rPr>
          <w:rFonts w:ascii="Times New Roman" w:hAnsi="Times New Roman" w:cs="Times New Roman"/>
          <w:bCs/>
          <w:sz w:val="24"/>
          <w:szCs w:val="24"/>
          <w:shd w:val="clear" w:color="auto" w:fill="FFFFFF"/>
        </w:rPr>
        <w:t>zachwyt nad naszą umiejętnością zapamiętywania. Nauka tekstu na pamięć to nie jedyny powód do zachwytu. Tak naprawdę zapamiętywanie tekstu nie jest tak trudne jak przekazanie emocji słowami dramatu. Umiejętne budowanie roli na tyle wiarygodnie, aby publiczność uległa wrażeniu, że nie gramy postaci scenicznej, lecz nią je</w:t>
      </w:r>
      <w:r w:rsidR="00D65120">
        <w:rPr>
          <w:rFonts w:ascii="Times New Roman" w:hAnsi="Times New Roman" w:cs="Times New Roman"/>
          <w:bCs/>
          <w:sz w:val="24"/>
          <w:szCs w:val="24"/>
          <w:shd w:val="clear" w:color="auto" w:fill="FFFFFF"/>
        </w:rPr>
        <w:t>steśmy to największa trudność w </w:t>
      </w:r>
      <w:r w:rsidRPr="005F1103">
        <w:rPr>
          <w:rFonts w:ascii="Times New Roman" w:hAnsi="Times New Roman" w:cs="Times New Roman"/>
          <w:bCs/>
          <w:sz w:val="24"/>
          <w:szCs w:val="24"/>
          <w:shd w:val="clear" w:color="auto" w:fill="FFFFFF"/>
        </w:rPr>
        <w:t>naszym zawodzie. Sal prowadzi monolog, który jest ni</w:t>
      </w:r>
      <w:r w:rsidR="00D65120">
        <w:rPr>
          <w:rFonts w:ascii="Times New Roman" w:hAnsi="Times New Roman" w:cs="Times New Roman"/>
          <w:bCs/>
          <w:sz w:val="24"/>
          <w:szCs w:val="24"/>
          <w:shd w:val="clear" w:color="auto" w:fill="FFFFFF"/>
        </w:rPr>
        <w:t>esłychanie intymną opowieścią o </w:t>
      </w:r>
      <w:r w:rsidRPr="005F1103">
        <w:rPr>
          <w:rFonts w:ascii="Times New Roman" w:hAnsi="Times New Roman" w:cs="Times New Roman"/>
          <w:bCs/>
          <w:sz w:val="24"/>
          <w:szCs w:val="24"/>
          <w:shd w:val="clear" w:color="auto" w:fill="FFFFFF"/>
        </w:rPr>
        <w:t xml:space="preserve">blaskach i cieniach jej życia, o traumie i bezgranicznej rozpaczy. Wraz z reżyserem założyliśmy, że Sal musi być naturalna, powinna mówić o swoich uczuciach, a nie opowiadać o nich. Zanim rozpoczną się próby sceniczne, tekst musi być perfekcyjnie opanowany. Zazwyczaj uczę się tekstu podczas prób, zapamiętując tematy i słowa, które je określają wobec sytuacji i emocji, jakie w danym momencie są realizowane na scenie. Tym razem musiało być inaczej, ponieważ cała opowieść zawarta jest w warstwie werbalnej. Słowa stanowią punkt wyjścia do uruchomienia ciała bohaterki, sytuacje są uzupełnieniem tego, co czuje i myśli Sal. Nie będzie punktów odniesienia, więc opanowanie tekstu na pamięć staje się procesem żmudnym i męczącym. Podstawową zasadą zapamiętywania jest wielokrotne powtarzanie. Tekst monodramu czytany płynnie trwał godzinę. Podczas powtarzania ponad godzinę zajmowało nauczenie </w:t>
      </w:r>
      <w:r w:rsidR="00C80676" w:rsidRPr="005F1103">
        <w:rPr>
          <w:rFonts w:ascii="Times New Roman" w:hAnsi="Times New Roman" w:cs="Times New Roman"/>
          <w:bCs/>
          <w:sz w:val="24"/>
          <w:szCs w:val="24"/>
          <w:shd w:val="clear" w:color="auto" w:fill="FFFFFF"/>
        </w:rPr>
        <w:t xml:space="preserve">się </w:t>
      </w:r>
      <w:r w:rsidRPr="005F1103">
        <w:rPr>
          <w:rFonts w:ascii="Times New Roman" w:hAnsi="Times New Roman" w:cs="Times New Roman"/>
          <w:bCs/>
          <w:sz w:val="24"/>
          <w:szCs w:val="24"/>
          <w:shd w:val="clear" w:color="auto" w:fill="FFFFFF"/>
        </w:rPr>
        <w:t>fragmentu tekstu. Próby pracy nad kolejnymi fragmentami utrudniały zapamiętywanie pierwszych, ponieważ powtarzanie skupione było na aktualnie opracowywanych warstwach tekstowych. A czas gonił nieubłaganie. Należało obrać technikę, która przyspieszy proces zapamiętywania. Niestety, praca nad spektaklem nie była jedyną moją zawodową aktywnością. Jestem też logopedą i zajmuję się</w:t>
      </w:r>
      <w:r w:rsidR="00D65120">
        <w:rPr>
          <w:rFonts w:ascii="Times New Roman" w:hAnsi="Times New Roman" w:cs="Times New Roman"/>
          <w:bCs/>
          <w:sz w:val="24"/>
          <w:szCs w:val="24"/>
          <w:shd w:val="clear" w:color="auto" w:fill="FFFFFF"/>
        </w:rPr>
        <w:t xml:space="preserve"> rehabilitacją głosu pracując z </w:t>
      </w:r>
      <w:r w:rsidRPr="005F1103">
        <w:rPr>
          <w:rFonts w:ascii="Times New Roman" w:hAnsi="Times New Roman" w:cs="Times New Roman"/>
          <w:bCs/>
          <w:sz w:val="24"/>
          <w:szCs w:val="24"/>
          <w:shd w:val="clear" w:color="auto" w:fill="FFFFFF"/>
        </w:rPr>
        <w:t>pacjentami w ramach prewencji ZUS w Ciechocinku (40 km od miejsca zamieszkania). Prowadzę również działalność edukacją i artystyczną – wszystkie popołudnia są zarezerwowane dla zespołu Teatru R. Bezimienni oraz dla studentów wydziału wokalno-aktorskiego w Akademii Muzycznej w Bydgoszczy (40 km od miejsca zamieszkania). W</w:t>
      </w:r>
      <w:r w:rsidR="00D65120">
        <w:rPr>
          <w:rFonts w:ascii="Times New Roman" w:hAnsi="Times New Roman" w:cs="Times New Roman"/>
          <w:bCs/>
          <w:sz w:val="24"/>
          <w:szCs w:val="24"/>
          <w:shd w:val="clear" w:color="auto" w:fill="FFFFFF"/>
        </w:rPr>
        <w:t> </w:t>
      </w:r>
      <w:r w:rsidRPr="005F1103">
        <w:rPr>
          <w:rFonts w:ascii="Times New Roman" w:hAnsi="Times New Roman" w:cs="Times New Roman"/>
          <w:bCs/>
          <w:sz w:val="24"/>
          <w:szCs w:val="24"/>
          <w:shd w:val="clear" w:color="auto" w:fill="FFFFFF"/>
        </w:rPr>
        <w:t>takiej sytuacji musiała być wykorzystana każda przerwa pomiędzy moimi obowiązkami. Taką niezagospodarowaną przestrzenią był czas, jaki spędzałam podczas podróży do miejsca pracy. Podzielony tekst monodramu na 11 epizodów nagrywałam na dyktafon starając się nie fiksować emocji, ale wyraźnie zaznaczając tematy danego epizodu. Pierwsze tygodnie nauki to przede wszystkim nasłuchiwanie tekstu. Sal opowiadała swoje życie,</w:t>
      </w:r>
      <w:r w:rsidR="00D65120">
        <w:rPr>
          <w:rFonts w:ascii="Times New Roman" w:hAnsi="Times New Roman" w:cs="Times New Roman"/>
          <w:bCs/>
          <w:sz w:val="24"/>
          <w:szCs w:val="24"/>
          <w:shd w:val="clear" w:color="auto" w:fill="FFFFFF"/>
        </w:rPr>
        <w:t xml:space="preserve"> towarzysząc mi w </w:t>
      </w:r>
      <w:r w:rsidRPr="005F1103">
        <w:rPr>
          <w:rFonts w:ascii="Times New Roman" w:hAnsi="Times New Roman" w:cs="Times New Roman"/>
          <w:bCs/>
          <w:sz w:val="24"/>
          <w:szCs w:val="24"/>
          <w:shd w:val="clear" w:color="auto" w:fill="FFFFFF"/>
        </w:rPr>
        <w:t xml:space="preserve">podróży. Początkowo słuchałam jej automatycznie, nie skupiając się na tym, o czym do mnie mówi. Wsłuchiwałam się w jej opowieść przed snem, sączyła ją, drążąc moje zmysły niczym jad węża wnikający do krwiobiegu. Bardzo starałam się nabrać dystansu do tej historii, ale nie było łatwo. Jestem matką, krzywda dzieci boli mnie najbardziej. Moja dorosła już córka, studentka Edukacji Artystycznej w Zakresie Sztuk Muzycznych mieszka poza domem. Brak bezpośredniego kontaktu powodował narastający we mnie lęk o jej bezpieczeństwo. Nalegałam na kontakt z córką kilka razy w tygodniu, aby uciszyć niepokój, który stawał się coraz bardziej intensywny we mnie wraz z historią Sal. Z czasem powtarzałam tekst wymawiając z wyprzedzeniem następne zdania z nagrania. Kolejnym etapem było wypowiadanie fragmentów monologów i odtwarzanie ich z nagrań. W finale, przemieszczając się pomiędzy miastami, mówiłam do siebie słowami Sal. Ten etap pracy nad tekstem był bardzo trudny. Od kiedy zaczęłam rozmawiać ze sobą jej słowami powstawała między nami więź emocjonalna. Moje starania, aby nabierać dystansu do tego dramatu, legły w gruzach. Utożsamiałam się z jej cierpieniem, z jej poczuciem niesprawiedliwości i potrzebą ukojenia. Sama też opiekuję się 87-letnim ojcem, którego starość odbiera życiu każdego dnia. Przeżyłam śmierć mojego brata, który w wieku 22 lat popełnił samobójstwo, pogrążając moją matkę w odmętach rozpaczy, a ojca w czeluściach poczucia winy. Pamiętam mechanizmy, jakie działają podczas powrotu do równowagi po takiej stracie. Nawiązując więź z bohaterką monodramu </w:t>
      </w:r>
      <w:r w:rsidRPr="005F1103">
        <w:rPr>
          <w:rFonts w:ascii="Times New Roman" w:hAnsi="Times New Roman" w:cs="Times New Roman"/>
          <w:bCs/>
          <w:i/>
          <w:sz w:val="24"/>
          <w:szCs w:val="24"/>
          <w:shd w:val="clear" w:color="auto" w:fill="FFFFFF"/>
        </w:rPr>
        <w:t>Pudełko zapałek</w:t>
      </w:r>
      <w:r w:rsidRPr="005F1103">
        <w:rPr>
          <w:rFonts w:ascii="Times New Roman" w:hAnsi="Times New Roman" w:cs="Times New Roman"/>
          <w:bCs/>
          <w:sz w:val="24"/>
          <w:szCs w:val="24"/>
          <w:shd w:val="clear" w:color="auto" w:fill="FFFFFF"/>
        </w:rPr>
        <w:t xml:space="preserve"> skazałam siebie na ból emocjonalny, przejawiający się częstym rozdrażnieniem, wyjątkową nadwrażliwością i poczuciem zmęczenia. Byłam gotowa przejść do kolejnego etapu pracy. </w:t>
      </w:r>
    </w:p>
    <w:p w:rsidR="0077393D" w:rsidRPr="005F1103" w:rsidRDefault="0077393D" w:rsidP="00521402">
      <w:pPr>
        <w:pStyle w:val="HTML-wstpniesformatowany"/>
        <w:shd w:val="clear" w:color="auto" w:fill="FFFFFF"/>
        <w:spacing w:line="360" w:lineRule="auto"/>
        <w:jc w:val="both"/>
        <w:rPr>
          <w:rFonts w:ascii="Times New Roman" w:hAnsi="Times New Roman" w:cs="Times New Roman"/>
          <w:bCs/>
          <w:sz w:val="24"/>
          <w:szCs w:val="24"/>
          <w:shd w:val="clear" w:color="auto" w:fill="FFFFFF"/>
        </w:rPr>
      </w:pPr>
    </w:p>
    <w:p w:rsidR="00521402" w:rsidRPr="00BD2257" w:rsidRDefault="00521402" w:rsidP="00FD2622">
      <w:pPr>
        <w:pStyle w:val="Nagwek2"/>
        <w:rPr>
          <w:rFonts w:ascii="Times New Roman" w:eastAsia="Times New Roman" w:hAnsi="Times New Roman" w:cs="Times New Roman"/>
          <w:sz w:val="28"/>
          <w:szCs w:val="28"/>
          <w:shd w:val="clear" w:color="auto" w:fill="FFFFFF"/>
        </w:rPr>
      </w:pPr>
      <w:bookmarkStart w:id="24" w:name="_Toc8566794"/>
      <w:r w:rsidRPr="00BD2257">
        <w:rPr>
          <w:rFonts w:ascii="Times New Roman" w:hAnsi="Times New Roman" w:cs="Times New Roman"/>
          <w:sz w:val="28"/>
          <w:szCs w:val="28"/>
          <w:shd w:val="clear" w:color="auto" w:fill="FFFFFF"/>
        </w:rPr>
        <w:t>5.3</w:t>
      </w:r>
      <w:r w:rsidR="00FA23EF" w:rsidRPr="00BD2257">
        <w:rPr>
          <w:rFonts w:ascii="Times New Roman" w:hAnsi="Times New Roman" w:cs="Times New Roman"/>
          <w:sz w:val="28"/>
          <w:szCs w:val="28"/>
          <w:shd w:val="clear" w:color="auto" w:fill="FFFFFF"/>
        </w:rPr>
        <w:t>.</w:t>
      </w:r>
      <w:r w:rsidRPr="00BD2257">
        <w:rPr>
          <w:rFonts w:ascii="Times New Roman" w:hAnsi="Times New Roman" w:cs="Times New Roman"/>
          <w:sz w:val="28"/>
          <w:szCs w:val="28"/>
          <w:shd w:val="clear" w:color="auto" w:fill="FFFFFF"/>
        </w:rPr>
        <w:t xml:space="preserve"> Próby sytuacyjne</w:t>
      </w:r>
      <w:bookmarkEnd w:id="24"/>
    </w:p>
    <w:p w:rsidR="00521402" w:rsidRPr="005F1103" w:rsidRDefault="00521402" w:rsidP="00521402">
      <w:pPr>
        <w:pStyle w:val="HTML-wstpniesformatowany"/>
        <w:shd w:val="clear" w:color="auto" w:fill="FFFFFF"/>
        <w:spacing w:line="360" w:lineRule="auto"/>
        <w:jc w:val="both"/>
        <w:rPr>
          <w:rFonts w:ascii="Times New Roman" w:hAnsi="Times New Roman" w:cs="Times New Roman"/>
          <w:bCs/>
          <w:sz w:val="24"/>
          <w:szCs w:val="24"/>
          <w:shd w:val="clear" w:color="auto" w:fill="FFFFFF"/>
        </w:rPr>
      </w:pPr>
      <w:r w:rsidRPr="005F1103">
        <w:rPr>
          <w:rFonts w:ascii="Times New Roman" w:hAnsi="Times New Roman" w:cs="Times New Roman"/>
          <w:bCs/>
          <w:sz w:val="24"/>
          <w:szCs w:val="24"/>
          <w:shd w:val="clear" w:color="auto" w:fill="FFFFFF"/>
        </w:rPr>
        <w:tab/>
        <w:t xml:space="preserve">Praca nad spektaklem wymaga systematyczności, dlatego plan prób był bardzo napięty. Mieszkam poza Toruniem, w związku z tym zaplanowane próby odbywały się tylko w pierwszej połowie dnia, w godzinach od 10.00-15.00. Trwały intensywnie przez dwa tygodnie, krótka przerwa urlopowa i kolejne dwa tygodnie pracy na scenie aż do premierowej prezentacji. Monodram był projektem stowarzyszenia teatralnego TeatrSTP. Nawiązana współpraca z Teatrem im. Wilama Horzycy pozwoliła na prezentację premierową na deskach tego teatru. Ostatni tydzień prób odbywał się właśnie w </w:t>
      </w:r>
      <w:r w:rsidR="00D65120">
        <w:rPr>
          <w:rFonts w:ascii="Times New Roman" w:hAnsi="Times New Roman" w:cs="Times New Roman"/>
          <w:bCs/>
          <w:sz w:val="24"/>
          <w:szCs w:val="24"/>
          <w:shd w:val="clear" w:color="auto" w:fill="FFFFFF"/>
        </w:rPr>
        <w:t>foyer drugiego piętra w </w:t>
      </w:r>
      <w:r w:rsidR="002C176F">
        <w:rPr>
          <w:rFonts w:ascii="Times New Roman" w:hAnsi="Times New Roman" w:cs="Times New Roman"/>
          <w:bCs/>
          <w:sz w:val="24"/>
          <w:szCs w:val="24"/>
          <w:shd w:val="clear" w:color="auto" w:fill="FFFFFF"/>
        </w:rPr>
        <w:t>zaaranżowanej przez scenografa</w:t>
      </w:r>
      <w:r w:rsidRPr="005F1103">
        <w:rPr>
          <w:rFonts w:ascii="Times New Roman" w:hAnsi="Times New Roman" w:cs="Times New Roman"/>
          <w:bCs/>
          <w:sz w:val="24"/>
          <w:szCs w:val="24"/>
          <w:shd w:val="clear" w:color="auto" w:fill="FFFFFF"/>
        </w:rPr>
        <w:t xml:space="preserve"> Dorotę Cempurę przestrzeni teatralnej. </w:t>
      </w:r>
    </w:p>
    <w:p w:rsidR="00521402" w:rsidRPr="005F1103" w:rsidRDefault="00521402" w:rsidP="00521402">
      <w:pPr>
        <w:pStyle w:val="HTML-wstpniesformatowany"/>
        <w:shd w:val="clear" w:color="auto" w:fill="FFFFFF"/>
        <w:spacing w:line="360" w:lineRule="auto"/>
        <w:jc w:val="both"/>
        <w:rPr>
          <w:rFonts w:ascii="Times New Roman" w:hAnsi="Times New Roman" w:cs="Times New Roman"/>
          <w:bCs/>
          <w:sz w:val="24"/>
          <w:szCs w:val="24"/>
          <w:shd w:val="clear" w:color="auto" w:fill="FFFFFF"/>
        </w:rPr>
      </w:pPr>
      <w:r w:rsidRPr="005F1103">
        <w:rPr>
          <w:rFonts w:ascii="Times New Roman" w:hAnsi="Times New Roman" w:cs="Times New Roman"/>
          <w:bCs/>
          <w:sz w:val="24"/>
          <w:szCs w:val="24"/>
          <w:shd w:val="clear" w:color="auto" w:fill="FFFFFF"/>
        </w:rPr>
        <w:t>Cofnijmy się do początku lipca 2018 roku. Sala prób w wynajętej przestrzeni Młodzieżowego Domu Kultury w Toruniu, kojący chłód przyziemia i pożądana cisza niezakłócana echem młodzieńczych głosów uczniów i studentów uczęszczających na popołudniowe warsztaty artystyczne. Wakacje to czas urlopów, a letnia oferta ośrodka kultury koncentruje się na kilku blokach tematycznych, realizowanych w salach zlokalizowanych na pierwszym piętrze historycznego, dziewiętnastowiecznego budynku należącego niegdyś do toruńskiego Bractwa Strzeleckiego. Wiedzieliśmy, że Sal, opowiadając swoją historię, chce siebie oczyścić, zrozumieć zależności i konsekwencje wszystkich działań, które pośrednio doprowadziły ją do momentu, w którym jest obecnie. Nadal poszukiwaliśmy punktu wyjścia. Co ją motywuje do mówienia. Pierwotnie założyliśmy, że Sal znajduje się w sali przesłuchań. Wiedzieliśmy, że premiera będzie nagrywana, więc dlaczego nie wykorzystać kamer jako atutu w spektaklu? Podczas przesłuchań nagrywane są zezn</w:t>
      </w:r>
      <w:r w:rsidR="00D65120">
        <w:rPr>
          <w:rFonts w:ascii="Times New Roman" w:hAnsi="Times New Roman" w:cs="Times New Roman"/>
          <w:bCs/>
          <w:sz w:val="24"/>
          <w:szCs w:val="24"/>
          <w:shd w:val="clear" w:color="auto" w:fill="FFFFFF"/>
        </w:rPr>
        <w:t>ania świadka czy podejrzanego w </w:t>
      </w:r>
      <w:r w:rsidRPr="005F1103">
        <w:rPr>
          <w:rFonts w:ascii="Times New Roman" w:hAnsi="Times New Roman" w:cs="Times New Roman"/>
          <w:bCs/>
          <w:sz w:val="24"/>
          <w:szCs w:val="24"/>
          <w:shd w:val="clear" w:color="auto" w:fill="FFFFFF"/>
        </w:rPr>
        <w:t xml:space="preserve">celu odrzucenia przez obrońców argumentów sugerujących, że zeznania zostały wymuszone. Poza tym fabuła dramatu jest iście kryminalna. </w:t>
      </w:r>
      <w:r w:rsidR="00D65120">
        <w:rPr>
          <w:rFonts w:ascii="Times New Roman" w:hAnsi="Times New Roman" w:cs="Times New Roman"/>
          <w:bCs/>
          <w:sz w:val="24"/>
          <w:szCs w:val="24"/>
          <w:shd w:val="clear" w:color="auto" w:fill="FFFFFF"/>
        </w:rPr>
        <w:t>Zabójstwo dziecka, podpalenie z </w:t>
      </w:r>
      <w:r w:rsidRPr="005F1103">
        <w:rPr>
          <w:rFonts w:ascii="Times New Roman" w:hAnsi="Times New Roman" w:cs="Times New Roman"/>
          <w:bCs/>
          <w:sz w:val="24"/>
          <w:szCs w:val="24"/>
          <w:shd w:val="clear" w:color="auto" w:fill="FFFFFF"/>
        </w:rPr>
        <w:t>motywem zemsty. Publiczność z pewnością będzie chciała poznać prawdę. Zrozumieć, co się właściwie stało. Sala przesłuchań wydała się nam naturalnym powodem do przeprowadzenia wnikliwej wiwisekcji zdarzeń. Ustawienia z kolei miały być próbą rekonstrukcji tych momentów w zeznaniach, które są powiązane z emocjami i relacjami pomiędzy postaciami opowiadanej historii. Pierwotne ustawienie sceny i widowni to: publiczność usytuowana w półokręgu, na scenie biurko, lampka i dwa krzesła – jedno za biurkiem, a drugie z frontu. W ten sposób określone będą miejsca dla oskarżonego i dla funkcjonariusza przedstawiciela prawa lub terapeuty. Zakładaliśmy obecność niemych aktorów, obserwujących zeznania Sal (</w:t>
      </w:r>
      <w:r w:rsidR="00C80676" w:rsidRPr="005F1103">
        <w:rPr>
          <w:rFonts w:ascii="Times New Roman" w:hAnsi="Times New Roman" w:cs="Times New Roman"/>
          <w:bCs/>
          <w:sz w:val="24"/>
          <w:szCs w:val="24"/>
          <w:shd w:val="clear" w:color="auto" w:fill="FFFFFF"/>
        </w:rPr>
        <w:t xml:space="preserve">terapeuta, </w:t>
      </w:r>
      <w:r w:rsidRPr="005F1103">
        <w:rPr>
          <w:rFonts w:ascii="Times New Roman" w:hAnsi="Times New Roman" w:cs="Times New Roman"/>
          <w:bCs/>
          <w:sz w:val="24"/>
          <w:szCs w:val="24"/>
          <w:shd w:val="clear" w:color="auto" w:fill="FFFFFF"/>
        </w:rPr>
        <w:t>przedstawiciel prawa, trzech kamerzystów). Im właśnie przypadałaby wszelka aktywność związana z</w:t>
      </w:r>
      <w:r w:rsidR="00D65120">
        <w:rPr>
          <w:rFonts w:ascii="Times New Roman" w:hAnsi="Times New Roman" w:cs="Times New Roman"/>
          <w:bCs/>
          <w:sz w:val="24"/>
          <w:szCs w:val="24"/>
          <w:shd w:val="clear" w:color="auto" w:fill="FFFFFF"/>
        </w:rPr>
        <w:t>e zmianami ustawień mebli czy z </w:t>
      </w:r>
      <w:r w:rsidRPr="005F1103">
        <w:rPr>
          <w:rFonts w:ascii="Times New Roman" w:hAnsi="Times New Roman" w:cs="Times New Roman"/>
          <w:bCs/>
          <w:sz w:val="24"/>
          <w:szCs w:val="24"/>
          <w:shd w:val="clear" w:color="auto" w:fill="FFFFFF"/>
        </w:rPr>
        <w:t>wprowadzaniem wybranych osób z publiczności na scenę. Wszystkie działania miały prowokować Sal do odkrycia prawdy dotyczącej śmierci jej córki oraz w sprawie podpalenia, w wyniku czego zginęli młodzi mężczyźni podejrzani o dokonanie zabójstwa Marii. Taka forma spektaklu pozwoliła wykorzystać biurko nadając mu różne funkcje w zależności od momentu opowieści. Tak więc biurko było stołem w kuchni Sal, gdzie spędziła kilka dni po śmierci Marii. Było też katafalkiem, na który kładła się Sal, aby odczuć więź ze zmarłą córką. Pełniło funkcję podium podczas oświadczenia przed kamerami na</w:t>
      </w:r>
      <w:r w:rsidR="00D65120">
        <w:rPr>
          <w:rFonts w:ascii="Times New Roman" w:hAnsi="Times New Roman" w:cs="Times New Roman"/>
          <w:bCs/>
          <w:sz w:val="24"/>
          <w:szCs w:val="24"/>
          <w:shd w:val="clear" w:color="auto" w:fill="FFFFFF"/>
        </w:rPr>
        <w:t xml:space="preserve"> konferencji prasowej. W </w:t>
      </w:r>
      <w:r w:rsidRPr="005F1103">
        <w:rPr>
          <w:rFonts w:ascii="Times New Roman" w:hAnsi="Times New Roman" w:cs="Times New Roman"/>
          <w:bCs/>
          <w:sz w:val="24"/>
          <w:szCs w:val="24"/>
          <w:shd w:val="clear" w:color="auto" w:fill="FFFFFF"/>
        </w:rPr>
        <w:t>końcu biurko, właściwie jego krawędź symbolizowała przepaść, przy której zatrzymywała się Sal, stojąc nad otwartą przestrzenią grobu, do którego złożono trumnę ze zwłokami jej dziecka. Biurko tworzyło dwa poziomy przestrzeni scenicznej – ten na równi z publicznością i ten ponad nimi. Kiedy Sal oskarżała wszystkich dookoła, stała na biurku, a publiczność była u jej stóp. Tytułowe pudełko zapałek też pełniło funkcję symboliczną – jest źródłem wspomnień, utożsamia emocje, myśli oraz pragnienia bohaterki. Sal, spalając pierwszą zapałkę, mówi: „Każda jest inna, każda ma swój własny czas życia, a potem wypala się, gaśnie, wyrzucasz ją, bo zrobiła, co miała zrobić, spełniła swoje zadanie – zapaliła papierosa, podpałka do kominka płonie, ogrzewa dom, z sykiem zajmują się od niej węgle, drewno, pali się… pali… pali ”.</w:t>
      </w:r>
      <w:r w:rsidRPr="005F1103">
        <w:rPr>
          <w:rStyle w:val="Odwoanieprzypisudolnego"/>
          <w:rFonts w:ascii="Times New Roman" w:hAnsi="Times New Roman" w:cs="Times New Roman"/>
          <w:bCs/>
          <w:sz w:val="24"/>
          <w:szCs w:val="24"/>
          <w:shd w:val="clear" w:color="auto" w:fill="FFFFFF"/>
        </w:rPr>
        <w:footnoteReference w:id="45"/>
      </w:r>
      <w:r w:rsidRPr="005F1103">
        <w:rPr>
          <w:rFonts w:ascii="Times New Roman" w:hAnsi="Times New Roman" w:cs="Times New Roman"/>
          <w:bCs/>
          <w:sz w:val="24"/>
          <w:szCs w:val="24"/>
          <w:shd w:val="clear" w:color="auto" w:fill="FFFFFF"/>
        </w:rPr>
        <w:t xml:space="preserve"> W tym fragmencie zapałka to symbo</w:t>
      </w:r>
      <w:r w:rsidR="00D65120">
        <w:rPr>
          <w:rFonts w:ascii="Times New Roman" w:hAnsi="Times New Roman" w:cs="Times New Roman"/>
          <w:bCs/>
          <w:sz w:val="24"/>
          <w:szCs w:val="24"/>
          <w:shd w:val="clear" w:color="auto" w:fill="FFFFFF"/>
        </w:rPr>
        <w:t>l życia i jego przeznaczenia. W </w:t>
      </w:r>
      <w:r w:rsidRPr="005F1103">
        <w:rPr>
          <w:rFonts w:ascii="Times New Roman" w:hAnsi="Times New Roman" w:cs="Times New Roman"/>
          <w:bCs/>
          <w:sz w:val="24"/>
          <w:szCs w:val="24"/>
          <w:shd w:val="clear" w:color="auto" w:fill="FFFFFF"/>
        </w:rPr>
        <w:t>naszej inscenizacji zapałki były używane jako symbolika oprawców i jej matki – Sal pali kolejno po jednej zapałce oskarżając sprawców zabójstwa Marii: „popełnili morderstwo. Zabili. Podziurawili moje dziecko kulami. Rozerwali mnie i moje życie na strzępy [</w:t>
      </w:r>
      <w:r w:rsidR="008912B1" w:rsidRPr="005F1103">
        <w:rPr>
          <w:rFonts w:ascii="Times New Roman" w:hAnsi="Times New Roman" w:cs="Times New Roman"/>
          <w:bCs/>
          <w:sz w:val="24"/>
          <w:szCs w:val="24"/>
          <w:shd w:val="clear" w:color="auto" w:fill="FFFFFF"/>
        </w:rPr>
        <w:t>…</w:t>
      </w:r>
      <w:r w:rsidRPr="005F1103">
        <w:rPr>
          <w:rFonts w:ascii="Times New Roman" w:hAnsi="Times New Roman" w:cs="Times New Roman"/>
          <w:bCs/>
          <w:sz w:val="24"/>
          <w:szCs w:val="24"/>
          <w:shd w:val="clear" w:color="auto" w:fill="FFFFFF"/>
        </w:rPr>
        <w:t>]”</w:t>
      </w:r>
      <w:r w:rsidRPr="005F1103">
        <w:rPr>
          <w:rStyle w:val="Odwoanieprzypisudolnego"/>
          <w:rFonts w:ascii="Times New Roman" w:hAnsi="Times New Roman" w:cs="Times New Roman"/>
          <w:bCs/>
          <w:sz w:val="24"/>
          <w:szCs w:val="24"/>
          <w:shd w:val="clear" w:color="auto" w:fill="FFFFFF"/>
        </w:rPr>
        <w:footnoteReference w:id="46"/>
      </w:r>
      <w:r w:rsidRPr="005F1103">
        <w:rPr>
          <w:rFonts w:ascii="Times New Roman" w:hAnsi="Times New Roman" w:cs="Times New Roman"/>
          <w:bCs/>
          <w:sz w:val="24"/>
          <w:szCs w:val="24"/>
          <w:shd w:val="clear" w:color="auto" w:fill="FFFFFF"/>
        </w:rPr>
        <w:t xml:space="preserve"> Po każdym zdaniu zapalony płomyk Sal zdmuchuje krótkim, gwałtownym dmuchnięciem tak jakby skracała czas życia, jaki jest przeznaczony dla danej zapałki. Jakby chciała powstrzymać morderców przed wypełnieniem ich przeznaczenia. Powstawały zwęglone do połowy sczerniałe szczątki drewna, które niegdyś było piękne. Wpisane w ich przeznaczenie był płomień ciepła, kojąca barwa ognia i poczucia bezpieczeństwa, które mogło przerodzić się w histeryczną pożogę trawiącą wszystkich, którzy naiwnie zaufali płomieniom, nie przewidując okrutnego losu nagłej śmierci. Zapałki układane w okrąg wokół siedzącej Sal symbolizują potrzebę wspólnoty, tworzenia wersji zeznań, które ochronią sprawców przed karą. Ale za chwilę Sal wybiera z kręgu po jednej zapałce, spalając ją, rujnuje w ten sposób ich bezpieczeństwo, mówi: „Kiedyś podobno prowadzili bogate życie towarzyskie. Teraz już nie – nie obsłużą już ich w prawie żadnym pubie [</w:t>
      </w:r>
      <w:r w:rsidR="008912B1" w:rsidRPr="005F1103">
        <w:rPr>
          <w:rFonts w:ascii="Times New Roman" w:hAnsi="Times New Roman" w:cs="Times New Roman"/>
          <w:bCs/>
          <w:sz w:val="24"/>
          <w:szCs w:val="24"/>
          <w:shd w:val="clear" w:color="auto" w:fill="FFFFFF"/>
        </w:rPr>
        <w:t>…</w:t>
      </w:r>
      <w:r w:rsidRPr="005F1103">
        <w:rPr>
          <w:rFonts w:ascii="Times New Roman" w:hAnsi="Times New Roman" w:cs="Times New Roman"/>
          <w:bCs/>
          <w:sz w:val="24"/>
          <w:szCs w:val="24"/>
          <w:shd w:val="clear" w:color="auto" w:fill="FFFFFF"/>
        </w:rPr>
        <w:t>]”</w:t>
      </w:r>
      <w:r w:rsidRPr="005F1103">
        <w:rPr>
          <w:rStyle w:val="Odwoanieprzypisudolnego"/>
          <w:rFonts w:ascii="Times New Roman" w:hAnsi="Times New Roman" w:cs="Times New Roman"/>
          <w:bCs/>
          <w:sz w:val="24"/>
          <w:szCs w:val="24"/>
          <w:shd w:val="clear" w:color="auto" w:fill="FFFFFF"/>
        </w:rPr>
        <w:footnoteReference w:id="47"/>
      </w:r>
      <w:r w:rsidRPr="005F1103">
        <w:rPr>
          <w:rFonts w:ascii="Times New Roman" w:hAnsi="Times New Roman" w:cs="Times New Roman"/>
          <w:bCs/>
          <w:sz w:val="24"/>
          <w:szCs w:val="24"/>
          <w:shd w:val="clear" w:color="auto" w:fill="FFFFFF"/>
        </w:rPr>
        <w:t>. Za każdym razem jedna zapałka rozpalona jaskrawym płomieniem gaśnie gwałtownie, wyrzucana na stos martwych, spopielonych symboli bezpiecznego życia. Kolejno palone s</w:t>
      </w:r>
      <w:r w:rsidR="00D65120">
        <w:rPr>
          <w:rFonts w:ascii="Times New Roman" w:hAnsi="Times New Roman" w:cs="Times New Roman"/>
          <w:bCs/>
          <w:sz w:val="24"/>
          <w:szCs w:val="24"/>
          <w:shd w:val="clear" w:color="auto" w:fill="FFFFFF"/>
        </w:rPr>
        <w:t>ą zapałki przez całą opowieść o </w:t>
      </w:r>
      <w:r w:rsidRPr="005F1103">
        <w:rPr>
          <w:rFonts w:ascii="Times New Roman" w:hAnsi="Times New Roman" w:cs="Times New Roman"/>
          <w:bCs/>
          <w:sz w:val="24"/>
          <w:szCs w:val="24"/>
          <w:shd w:val="clear" w:color="auto" w:fill="FFFFFF"/>
        </w:rPr>
        <w:t>pożarze, w którym spłonęli dwaj spośród trzech sprawców śmierci Marii. Matka oprawców przeżyła, dotkliwie poparzona opłakuje śmierć swoich synów. Sal opowiadając o tych wydarzeniach spali wszystkie zapałki, tworząc stos martwych nadziei. Symbolika ognia, zapach palonej siarki oraz dym, snujący się nad głową Sal, tworzy niepokojącą aurę zniszczenia. Popiół i szczątki spalonych zapałek to również symbolika poczucia winy, kiedy Sal ściskając je w dłoni, mówi o oskarżeniach policjantów, którzy przyszli do jej domu po pożarze: „Ty to zrobiłaś, przyznaj się – zrobiłaś to [</w:t>
      </w:r>
      <w:r w:rsidR="005F1103" w:rsidRPr="005F1103">
        <w:rPr>
          <w:rFonts w:ascii="Times New Roman" w:hAnsi="Times New Roman" w:cs="Times New Roman"/>
          <w:bCs/>
          <w:sz w:val="24"/>
          <w:szCs w:val="24"/>
          <w:shd w:val="clear" w:color="auto" w:fill="FFFFFF"/>
        </w:rPr>
        <w:t>…</w:t>
      </w:r>
      <w:r w:rsidRPr="005F1103">
        <w:rPr>
          <w:rFonts w:ascii="Times New Roman" w:hAnsi="Times New Roman" w:cs="Times New Roman"/>
          <w:bCs/>
          <w:sz w:val="24"/>
          <w:szCs w:val="24"/>
          <w:shd w:val="clear" w:color="auto" w:fill="FFFFFF"/>
        </w:rPr>
        <w:t>] spaliłaś żywcem dwóch ludzi, prawda? [</w:t>
      </w:r>
      <w:r w:rsidR="005F1103" w:rsidRPr="005F1103">
        <w:rPr>
          <w:rFonts w:ascii="Times New Roman" w:hAnsi="Times New Roman" w:cs="Times New Roman"/>
          <w:bCs/>
          <w:sz w:val="24"/>
          <w:szCs w:val="24"/>
          <w:shd w:val="clear" w:color="auto" w:fill="FFFFFF"/>
        </w:rPr>
        <w:t>…</w:t>
      </w:r>
      <w:r w:rsidRPr="005F1103">
        <w:rPr>
          <w:rFonts w:ascii="Times New Roman" w:hAnsi="Times New Roman" w:cs="Times New Roman"/>
          <w:bCs/>
          <w:sz w:val="24"/>
          <w:szCs w:val="24"/>
          <w:shd w:val="clear" w:color="auto" w:fill="FFFFFF"/>
        </w:rPr>
        <w:t>] Widziałam ich zwęglone ciała. Ich krzyki słychać było na kilometr. Przeklinali was za to, co zrobiliście.”</w:t>
      </w:r>
      <w:r w:rsidRPr="005F1103">
        <w:rPr>
          <w:rStyle w:val="Odwoanieprzypisudolnego"/>
          <w:rFonts w:ascii="Times New Roman" w:hAnsi="Times New Roman" w:cs="Times New Roman"/>
          <w:bCs/>
          <w:sz w:val="24"/>
          <w:szCs w:val="24"/>
          <w:shd w:val="clear" w:color="auto" w:fill="FFFFFF"/>
        </w:rPr>
        <w:footnoteReference w:id="48"/>
      </w:r>
      <w:r w:rsidRPr="005F1103">
        <w:rPr>
          <w:rFonts w:ascii="Times New Roman" w:hAnsi="Times New Roman" w:cs="Times New Roman"/>
          <w:bCs/>
          <w:sz w:val="24"/>
          <w:szCs w:val="24"/>
          <w:shd w:val="clear" w:color="auto" w:fill="FFFFFF"/>
        </w:rPr>
        <w:t xml:space="preserve"> Oskarżała policjantka. Sal rzuc</w:t>
      </w:r>
      <w:r w:rsidR="00D65120">
        <w:rPr>
          <w:rFonts w:ascii="Times New Roman" w:hAnsi="Times New Roman" w:cs="Times New Roman"/>
          <w:bCs/>
          <w:sz w:val="24"/>
          <w:szCs w:val="24"/>
          <w:shd w:val="clear" w:color="auto" w:fill="FFFFFF"/>
        </w:rPr>
        <w:t>a popiołem z resztkami drewna o </w:t>
      </w:r>
      <w:r w:rsidRPr="005F1103">
        <w:rPr>
          <w:rFonts w:ascii="Times New Roman" w:hAnsi="Times New Roman" w:cs="Times New Roman"/>
          <w:bCs/>
          <w:sz w:val="24"/>
          <w:szCs w:val="24"/>
          <w:shd w:val="clear" w:color="auto" w:fill="FFFFFF"/>
        </w:rPr>
        <w:t>ziemię, żądając, aby oskarżyciele natychmiast opuścili jej dom. W takim układzie przestrzeni i symboliki opracowaliśmy spektakl do dnia przeglądu całości monodramu. Grzegorz Wiśniewski wraz ze scenografką Dorotą Cempurą zaproponowali brawurowe uproszczenia, co spotkało się z moją ponowną dezaprobatą. Tu nastąpił konflikt interesów wszystkich twórców, oni mieli obraz całości, ja egoist</w:t>
      </w:r>
      <w:r w:rsidR="00D65120">
        <w:rPr>
          <w:rFonts w:ascii="Times New Roman" w:hAnsi="Times New Roman" w:cs="Times New Roman"/>
          <w:bCs/>
          <w:sz w:val="24"/>
          <w:szCs w:val="24"/>
          <w:shd w:val="clear" w:color="auto" w:fill="FFFFFF"/>
        </w:rPr>
        <w:t>yczne poczucie bezpieczeństwa w </w:t>
      </w:r>
      <w:r w:rsidRPr="005F1103">
        <w:rPr>
          <w:rFonts w:ascii="Times New Roman" w:hAnsi="Times New Roman" w:cs="Times New Roman"/>
          <w:bCs/>
          <w:sz w:val="24"/>
          <w:szCs w:val="24"/>
          <w:shd w:val="clear" w:color="auto" w:fill="FFFFFF"/>
        </w:rPr>
        <w:t>zafiksowanych działaniach scenicznych. Zmiany wytrącały mnie z równowagi, opór był obroną przed niepewnością. Chciałam rozwijać zafiksowane sytuacje, a nie budować nowe. Praca nad spektaklem przebiegała w atmosferze partnerstwa, więc nie narzucono mi zmian, ale zaproponowano uproszczenia, pozostawiając furtkę powrotu do dawnych rozwiązań, jeśli poczuję dyskomfort. Ale zmiany były bardzo korzystne dla mojej postaci i komfortowe dla mnie jako aktorki. Teraz wszystkie działania były organiczne. Meble oddzielały mnie od publiczności, tworzył się dystans zaprzeczający idei tego monodramu. Jest to intymna opowieść, a Sal dystansuje się albo zasłania meblami, ogra</w:t>
      </w:r>
      <w:r w:rsidR="00D65120">
        <w:rPr>
          <w:rFonts w:ascii="Times New Roman" w:hAnsi="Times New Roman" w:cs="Times New Roman"/>
          <w:bCs/>
          <w:sz w:val="24"/>
          <w:szCs w:val="24"/>
          <w:shd w:val="clear" w:color="auto" w:fill="FFFFFF"/>
        </w:rPr>
        <w:t>niczając w ten sposób kontakt z </w:t>
      </w:r>
      <w:r w:rsidRPr="005F1103">
        <w:rPr>
          <w:rFonts w:ascii="Times New Roman" w:hAnsi="Times New Roman" w:cs="Times New Roman"/>
          <w:bCs/>
          <w:sz w:val="24"/>
          <w:szCs w:val="24"/>
          <w:shd w:val="clear" w:color="auto" w:fill="FFFFFF"/>
        </w:rPr>
        <w:t>publicznością, która jest świadkiem jej zwierzeń. Historia jej życia przeprowadzona przez emocje obserwatorów nabiera nowej wartości, staje się częścią nas wszystkich. Tworzy się wspólnota doznań, nawiązuje się więź zrozumienia. Scenografka zaproponowała prostokątny podest, który zachowa dwupoziomowość przestrzeni scenicznej oraz jedno krzesło ustawione centralnie w pierwszej scenie dla określenia funkcji podestu. W trakcie opowieści odstawione krzesło pozostawi przestrzeń czystą i nada nowej symbolicz</w:t>
      </w:r>
      <w:r w:rsidR="00D65120">
        <w:rPr>
          <w:rFonts w:ascii="Times New Roman" w:hAnsi="Times New Roman" w:cs="Times New Roman"/>
          <w:bCs/>
          <w:sz w:val="24"/>
          <w:szCs w:val="24"/>
          <w:shd w:val="clear" w:color="auto" w:fill="FFFFFF"/>
        </w:rPr>
        <w:t>nej wartości. Brunatny podest z </w:t>
      </w:r>
      <w:r w:rsidRPr="005F1103">
        <w:rPr>
          <w:rFonts w:ascii="Times New Roman" w:hAnsi="Times New Roman" w:cs="Times New Roman"/>
          <w:bCs/>
          <w:sz w:val="24"/>
          <w:szCs w:val="24"/>
          <w:shd w:val="clear" w:color="auto" w:fill="FFFFFF"/>
        </w:rPr>
        <w:t>krzesłem, na którym Sal siedzi, to symbol ławy oskarżonych, gdy leży samotnie na pustym podeście w zimnym strumieniu światła staje się on przestrzenią kostnicy, w której bohaterka identyfikowała zwłoki swojej córki. Kiedy Sal dobiega do jego krawędzi w nagłym zatrzymaniu, podest staje się przepaścią, nad którą ustawił ją los, wystarczy jeden krok, aby pochłonęła ją czeluść rozpaczy. Spacerując na linii krawędzi podestu, Sal przyznaje się do inwigilowania zabójców przez jej najbliższych. Opowiada o matce, która ich śledziła, o ojcu, który podpowiada, jakie zbawienne funkcje ma benzyna, Sal balansuje na krawędziach podestu z otwartymi ramionami jak akrobatka, która usiłuje utrzymać równowagę, aby nie spaść na złamanie karku. W końcu podest to więzienie Sal, kiedy siedzi samotna w półmroku, błagając Marię, aby do niej wróciła ”Wróć do mnie – nie zostawiaj mnie. Mario, wróć do mnie”</w:t>
      </w:r>
      <w:r w:rsidRPr="005F1103">
        <w:rPr>
          <w:rStyle w:val="Odwoanieprzypisudolnego"/>
          <w:rFonts w:ascii="Times New Roman" w:hAnsi="Times New Roman" w:cs="Times New Roman"/>
          <w:bCs/>
          <w:sz w:val="24"/>
          <w:szCs w:val="24"/>
          <w:shd w:val="clear" w:color="auto" w:fill="FFFFFF"/>
        </w:rPr>
        <w:footnoteReference w:id="49"/>
      </w:r>
      <w:r w:rsidRPr="005F1103">
        <w:rPr>
          <w:rFonts w:ascii="Times New Roman" w:hAnsi="Times New Roman" w:cs="Times New Roman"/>
          <w:bCs/>
          <w:sz w:val="24"/>
          <w:szCs w:val="24"/>
          <w:shd w:val="clear" w:color="auto" w:fill="FFFFFF"/>
        </w:rPr>
        <w:t xml:space="preserve">. Sal jest w więzieniu swojej duszy. Teraz separacja z publicznością, którą pogłębi łagodne światło, podkreśli jej samotność. Mroczny kształt prostokątnego podestu to symbol pudełka zapałek. Pudełka pełnego symbolicznego życia i śmierci jej najbliższych oraz wszystkich ludzi, których los splótł się z jej losem. W ostatniej scenie Sal jest jakby zamknięta w pudełku zapałek, kiedy pochłania ją ciemność. </w:t>
      </w:r>
      <w:r w:rsidR="00D65120">
        <w:rPr>
          <w:rFonts w:ascii="Times New Roman" w:hAnsi="Times New Roman" w:cs="Times New Roman"/>
          <w:bCs/>
          <w:sz w:val="24"/>
          <w:szCs w:val="24"/>
          <w:shd w:val="clear" w:color="auto" w:fill="FFFFFF"/>
        </w:rPr>
        <w:t>Pozostaje po niej zapach dymu i </w:t>
      </w:r>
      <w:r w:rsidRPr="005F1103">
        <w:rPr>
          <w:rFonts w:ascii="Times New Roman" w:hAnsi="Times New Roman" w:cs="Times New Roman"/>
          <w:bCs/>
          <w:sz w:val="24"/>
          <w:szCs w:val="24"/>
          <w:shd w:val="clear" w:color="auto" w:fill="FFFFFF"/>
        </w:rPr>
        <w:t xml:space="preserve">palonej siarki. </w:t>
      </w:r>
    </w:p>
    <w:p w:rsidR="00521402" w:rsidRPr="00C94285" w:rsidRDefault="00521402" w:rsidP="00C94285">
      <w:pPr>
        <w:rPr>
          <w:rFonts w:ascii="Times New Roman" w:eastAsia="Times New Roman" w:hAnsi="Times New Roman" w:cs="Times New Roman"/>
          <w:b/>
          <w:bCs/>
          <w:sz w:val="24"/>
          <w:szCs w:val="24"/>
          <w:shd w:val="clear" w:color="auto" w:fill="FFFFFF"/>
        </w:rPr>
      </w:pPr>
      <w:r w:rsidRPr="00C94285">
        <w:rPr>
          <w:rFonts w:ascii="Times New Roman" w:hAnsi="Times New Roman" w:cs="Times New Roman"/>
          <w:b/>
          <w:sz w:val="28"/>
          <w:szCs w:val="28"/>
          <w:shd w:val="clear" w:color="auto" w:fill="FFFFFF"/>
        </w:rPr>
        <w:t>5.4</w:t>
      </w:r>
      <w:r w:rsidR="00FA23EF" w:rsidRPr="00C94285">
        <w:rPr>
          <w:rFonts w:ascii="Times New Roman" w:hAnsi="Times New Roman" w:cs="Times New Roman"/>
          <w:b/>
          <w:sz w:val="28"/>
          <w:szCs w:val="28"/>
          <w:shd w:val="clear" w:color="auto" w:fill="FFFFFF"/>
        </w:rPr>
        <w:t>.</w:t>
      </w:r>
      <w:r w:rsidRPr="00C94285">
        <w:rPr>
          <w:rFonts w:ascii="Times New Roman" w:hAnsi="Times New Roman" w:cs="Times New Roman"/>
          <w:b/>
          <w:sz w:val="28"/>
          <w:szCs w:val="28"/>
          <w:shd w:val="clear" w:color="auto" w:fill="FFFFFF"/>
        </w:rPr>
        <w:t xml:space="preserve"> Muzyka w spektaklu</w:t>
      </w:r>
    </w:p>
    <w:p w:rsidR="00C94285" w:rsidRPr="005F1103" w:rsidRDefault="00521402" w:rsidP="00C94285">
      <w:pPr>
        <w:shd w:val="clear" w:color="auto" w:fill="FFFFFF"/>
        <w:spacing w:line="360" w:lineRule="auto"/>
        <w:ind w:firstLine="708"/>
        <w:jc w:val="both"/>
        <w:rPr>
          <w:rFonts w:ascii="Times New Roman" w:eastAsia="Times New Roman" w:hAnsi="Times New Roman" w:cs="Times New Roman"/>
          <w:sz w:val="24"/>
          <w:szCs w:val="24"/>
        </w:rPr>
      </w:pPr>
      <w:r w:rsidRPr="005F1103">
        <w:rPr>
          <w:rFonts w:ascii="Times New Roman" w:hAnsi="Times New Roman" w:cs="Times New Roman"/>
          <w:bCs/>
          <w:sz w:val="24"/>
          <w:szCs w:val="24"/>
          <w:shd w:val="clear" w:color="auto" w:fill="FFFFFF"/>
        </w:rPr>
        <w:t xml:space="preserve">Muzyka w teatrze dramatycznym niegdyś miała charakter ilustracji muzycznej. Do początku XX wieku była nie tylko częścią spektaklu, ale też wypełniała czas przed spektaklem w formie uwertury. W przerwie pomiędzy aktami istniała jako muzyka antraktowa, zaś po zakończeniu widowiska umilała czas publiczności, dla której kontemplacja sztuki to nie był jedyny powód obecności w teatrze. Instytucje kultury były też miejscem spotkań towarzyskich i taką też funkcję mają do dnia dzisiejszego. Niegdyś muzykę dobierano korzystając z zasobów już istniejących kompozycji. </w:t>
      </w:r>
      <w:r w:rsidRPr="005F1103">
        <w:rPr>
          <w:rFonts w:ascii="Times New Roman" w:hAnsi="Times New Roman" w:cs="Times New Roman"/>
          <w:sz w:val="24"/>
          <w:szCs w:val="24"/>
        </w:rPr>
        <w:t>Z tego m.in. powodu, szczególnie w ocenach muzyki antraktowej, krytykowano przypadkowość doboru i brak związku z treścią wystawianego dramatu. Obecnie, muzyka w teatrze dramatycznym jest nadal dobierana z bazy współczesnych lub klasycznych kompozycji, ale wybory są uzasadnione i ściśle powiązane z treścią widowiska. Można powiedzieć, że muzyka stała się integralną częścią interpretacji teatralnej utworu dramatycznego. Buduje napięcia, maluje nastroje, wywołuje grozę. Właściwie trudno wyobrazić sobie jakiekolwiek działanie teatralne bez jej udziału. Odpowiednio zestawiane, czasem nawet przetwarzane utwory muzyczne o zróżnicowanym charakterze stanowią specyficzny środek wyrazu dla wielu reżyserów współczesnych, odwołujących się do kultury popularnej. Coraz częściej wśród twórców teatralnych zaproszonych do realizacji danego spektaklu znajduje się kompozytor, który specjalizuje się w tej dziedzinie bądź autor opracowań muzycznych działający w wielu obszarach twórczości teatralnej (m.in. Zygmunt Konieczny, Jacek Ostaszewski, Stanisław Radwan, Jerzy Satanowski, Piotr Salaber czy Janusz Stokłosa). Dobór instrumentów, stylistyka i brzmienie kompozycji stanowi integralną część inscenizacji danego dramatu.</w:t>
      </w:r>
      <w:r w:rsidRPr="005F1103">
        <w:rPr>
          <w:rFonts w:ascii="Times New Roman" w:eastAsia="Times New Roman" w:hAnsi="Times New Roman" w:cs="Times New Roman"/>
          <w:sz w:val="24"/>
          <w:szCs w:val="24"/>
        </w:rPr>
        <w:t>Przedstawienie teatralne jest często porównywane do skomponowanego na „czas i przestrzeń” utworu muzycznego, do partytury ustalającej współgrani</w:t>
      </w:r>
      <w:r w:rsidR="00D65120">
        <w:rPr>
          <w:rFonts w:ascii="Times New Roman" w:eastAsia="Times New Roman" w:hAnsi="Times New Roman" w:cs="Times New Roman"/>
          <w:sz w:val="24"/>
          <w:szCs w:val="24"/>
        </w:rPr>
        <w:t>e wielu instrumentów oraz grę i </w:t>
      </w:r>
      <w:r w:rsidRPr="005F1103">
        <w:rPr>
          <w:rFonts w:ascii="Times New Roman" w:eastAsia="Times New Roman" w:hAnsi="Times New Roman" w:cs="Times New Roman"/>
          <w:sz w:val="24"/>
          <w:szCs w:val="24"/>
        </w:rPr>
        <w:t>interpretację wykonawców-aktorów</w:t>
      </w:r>
      <w:r w:rsidRPr="005F1103">
        <w:rPr>
          <w:rStyle w:val="Odwoanieprzypisudolnego"/>
          <w:rFonts w:ascii="Times New Roman" w:eastAsia="Times New Roman" w:hAnsi="Times New Roman" w:cs="Times New Roman"/>
          <w:sz w:val="24"/>
          <w:szCs w:val="24"/>
        </w:rPr>
        <w:footnoteReference w:id="50"/>
      </w:r>
      <w:r w:rsidRPr="005F1103">
        <w:rPr>
          <w:rFonts w:ascii="Times New Roman" w:eastAsia="Times New Roman" w:hAnsi="Times New Roman" w:cs="Times New Roman"/>
          <w:sz w:val="24"/>
          <w:szCs w:val="24"/>
        </w:rPr>
        <w:t>. PatricePavis dokonał klasyfikacji formy muzyki ze względu na relacje w stosunku do fabuły dramatu. Tak więc muzyka może pełnić funkcję ilustracyjną, kiedy oddaje atmosferę charakterystyczną dla danej sytuacji scenicznej; funkcję scalającą, kiedy łączy ze sobą niespójne fragmenty dramatu w postaci monologów czy gry aktorskiej; funkcję kontrapunktową, kiedy muzyka staje się ironicznym komentarzem do tekstu lub gry aktorskiej, a także pełni funkcję sygnalizacyjną, kiedy zapowiada pojawianie się danej postaci z dramatu lub zapowiada zmiany sytuacji czy tematu .Taki sygnał muzyczny ma za zadanie skierować uwagę publiczności na to, co ma za chwilę nastąpić. Muzyka pełni też funkcję filmograficzną, kiedy zmiana jej charakteru skorel</w:t>
      </w:r>
      <w:r w:rsidR="005F1103" w:rsidRPr="005F1103">
        <w:rPr>
          <w:rFonts w:ascii="Times New Roman" w:eastAsia="Times New Roman" w:hAnsi="Times New Roman" w:cs="Times New Roman"/>
          <w:sz w:val="24"/>
          <w:szCs w:val="24"/>
        </w:rPr>
        <w:t>owana jest ze zmianą nastroju, środowiska lub przejściem do</w:t>
      </w:r>
      <w:r w:rsidRPr="005F1103">
        <w:rPr>
          <w:rFonts w:ascii="Times New Roman" w:eastAsia="Times New Roman" w:hAnsi="Times New Roman" w:cs="Times New Roman"/>
          <w:sz w:val="24"/>
          <w:szCs w:val="24"/>
        </w:rPr>
        <w:t xml:space="preserve"> innej sekwencji obrazów scenicznych. PatricePavis zaklasyfikował także muzykę w teatrze ze względu na miejsce jej emisji. Muzyka może być motywowana fabularnie i wykonywana na oczach widzów przez instrumentalistów bądź aktora dramatu. Może też być</w:t>
      </w:r>
      <w:r w:rsidRPr="005F1103">
        <w:rPr>
          <w:rFonts w:ascii="Times New Roman" w:hAnsi="Times New Roman" w:cs="Times New Roman"/>
          <w:sz w:val="24"/>
          <w:szCs w:val="24"/>
        </w:rPr>
        <w:t xml:space="preserve"> w</w:t>
      </w:r>
      <w:r w:rsidRPr="005F1103">
        <w:rPr>
          <w:rFonts w:ascii="Times New Roman" w:eastAsia="Times New Roman" w:hAnsi="Times New Roman" w:cs="Times New Roman"/>
          <w:sz w:val="24"/>
          <w:szCs w:val="24"/>
        </w:rPr>
        <w:t>ykonywana na zewnątrz uniwersum dramatycznego, np. otwierając lub zamykając poszczególne akty (muzyka ze źródła niewidocznego – zespół muzyczny ukryty w kanale orkiestrowym, nagranie magnetofonowe lub muzyka ze źródła widocznego – wykonawcy muzyczni na scenie, aktorzy śpiewający lub grający przez jakiś czas na instrumencie). Muzyka także może stanowić część fikcji teatralnej i zarazem istnieć na zewnątrz jako ilustracyjne tło dla dramatu. Frank McGuinness nie sugeruje jej charakteru, określa jedynie miejsca, w których ma zaistnieć nadając jej funkcję filmograficzną, ponieważ zaznacza zmiany obrazów w opowieści Sal. Przeważnie muzyka zamyka dany epizod otwierając nową sekwencję opowieści. Autor zostawił furtkę dla reżysera jego spektaklu nie narzucając charakteru muzyki. Grzegorz Wiśniewski zmienił nieco strukturę dramatu, łącząc niektóre epizody, co pozwala bohaterce płynnie przechodzić z jednego tematu w drugi. Muzyka w tej inscenizacji pełni funkcję sygnalizacyjną, przywołuje obraz Marii oraz funkcję ilustracyjną, oddając atmosferę danej sytuacji. Motyw m</w:t>
      </w:r>
      <w:r w:rsidR="00D65120">
        <w:rPr>
          <w:rFonts w:ascii="Times New Roman" w:eastAsia="Times New Roman" w:hAnsi="Times New Roman" w:cs="Times New Roman"/>
          <w:sz w:val="24"/>
          <w:szCs w:val="24"/>
        </w:rPr>
        <w:t>uzyczny to dziecięca piosenka w </w:t>
      </w:r>
      <w:r w:rsidRPr="005F1103">
        <w:rPr>
          <w:rFonts w:ascii="Times New Roman" w:eastAsia="Times New Roman" w:hAnsi="Times New Roman" w:cs="Times New Roman"/>
          <w:sz w:val="24"/>
          <w:szCs w:val="24"/>
        </w:rPr>
        <w:t>rytm</w:t>
      </w:r>
      <w:r w:rsidR="00C80676" w:rsidRPr="005F1103">
        <w:rPr>
          <w:rFonts w:ascii="Times New Roman" w:eastAsia="Times New Roman" w:hAnsi="Times New Roman" w:cs="Times New Roman"/>
          <w:sz w:val="24"/>
          <w:szCs w:val="24"/>
        </w:rPr>
        <w:t>ie</w:t>
      </w:r>
      <w:r w:rsidRPr="005F1103">
        <w:rPr>
          <w:rFonts w:ascii="Times New Roman" w:eastAsia="Times New Roman" w:hAnsi="Times New Roman" w:cs="Times New Roman"/>
          <w:sz w:val="24"/>
          <w:szCs w:val="24"/>
        </w:rPr>
        <w:t xml:space="preserve"> walczyka, zawierająca symbolikę baranka jako uosobienie niewinności i czystości intencji. Piosenka jest wspomnieniem Sal, łącznikiem pomiędzy światem żywych i umarłych. Uosabia jej lęki i tęsknotę. W jej melodii i słowach zatrzymał się czas. Sal nadal jest młodą matką, Maria – małą dziewczynką. Jej los jest przesądzony,</w:t>
      </w:r>
      <w:r w:rsidR="00D65120">
        <w:rPr>
          <w:rFonts w:ascii="Times New Roman" w:eastAsia="Times New Roman" w:hAnsi="Times New Roman" w:cs="Times New Roman"/>
          <w:sz w:val="24"/>
          <w:szCs w:val="24"/>
        </w:rPr>
        <w:t xml:space="preserve"> ale ona chce z czułością i </w:t>
      </w:r>
      <w:r w:rsidRPr="005F1103">
        <w:rPr>
          <w:rFonts w:ascii="Times New Roman" w:eastAsia="Times New Roman" w:hAnsi="Times New Roman" w:cs="Times New Roman"/>
          <w:sz w:val="24"/>
          <w:szCs w:val="24"/>
        </w:rPr>
        <w:t>oddaniem słuchać głosu matki. Kiedy Sal czytała jej do snu, Maria czuła się bezpiecznie. Bezpiecznie też czuje się Sal wspominając ufną naiwność córeczki. Razem mogą oszukać przeznaczenie, zamknąć drzwi i nie dopuścić do tragedii. Tak jak opowieść Sal natrętnie nawracająca i wciągająca w otchłań rozpaczy, piosenka sn</w:t>
      </w:r>
      <w:r w:rsidR="002B7173">
        <w:rPr>
          <w:rFonts w:ascii="Times New Roman" w:eastAsia="Times New Roman" w:hAnsi="Times New Roman" w:cs="Times New Roman"/>
          <w:sz w:val="24"/>
          <w:szCs w:val="24"/>
        </w:rPr>
        <w:t>uje się niczym dźwięk pozytywki. P</w:t>
      </w:r>
      <w:r w:rsidRPr="005F1103">
        <w:rPr>
          <w:rFonts w:ascii="Times New Roman" w:eastAsia="Times New Roman" w:hAnsi="Times New Roman" w:cs="Times New Roman"/>
          <w:sz w:val="24"/>
          <w:szCs w:val="24"/>
        </w:rPr>
        <w:t>ojawia się i cichnie, aby ponownie zabrzmieć w odpowiednich momentach opowieści. Nie wiemy, czy dziecko śpiewające w głowie Sal to jej córka, Maria,</w:t>
      </w:r>
      <w:r w:rsidR="00D65120">
        <w:rPr>
          <w:rFonts w:ascii="Times New Roman" w:eastAsia="Times New Roman" w:hAnsi="Times New Roman" w:cs="Times New Roman"/>
          <w:sz w:val="24"/>
          <w:szCs w:val="24"/>
        </w:rPr>
        <w:t xml:space="preserve"> czy ona sama w </w:t>
      </w:r>
      <w:r w:rsidRPr="005F1103">
        <w:rPr>
          <w:rFonts w:ascii="Times New Roman" w:eastAsia="Times New Roman" w:hAnsi="Times New Roman" w:cs="Times New Roman"/>
          <w:sz w:val="24"/>
          <w:szCs w:val="24"/>
        </w:rPr>
        <w:t>dzieciństwie. Sal nadal żyje, ale jej los też był przesądzony, zanim Maria przyszła na świat. Dwa baranki – matka i córka przeznaczone na rzeź.</w:t>
      </w: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La lalalalala Baranki dwa</w:t>
      </w: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Pierwszy to mama, a drugi to ja.</w:t>
      </w: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Pierwszy jest duży I piękny ma głos</w:t>
      </w: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Drugi jest mały I zły jego los.</w:t>
      </w:r>
    </w:p>
    <w:p w:rsidR="00521402" w:rsidRPr="005F1103" w:rsidRDefault="00521402" w:rsidP="00521402">
      <w:pPr>
        <w:spacing w:line="240" w:lineRule="auto"/>
        <w:rPr>
          <w:rFonts w:ascii="Times New Roman" w:hAnsi="Times New Roman" w:cs="Times New Roman"/>
          <w:b/>
          <w:sz w:val="20"/>
          <w:szCs w:val="20"/>
        </w:rPr>
      </w:pP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La lalalalala Uśmiechnij się</w:t>
      </w: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Księżyc nie zgaśnie I słońce też nie.</w:t>
      </w: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La lalalalala Ciemna jest noc</w:t>
      </w: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Policz baranki I odpędź złą moc.</w:t>
      </w:r>
    </w:p>
    <w:p w:rsidR="00521402" w:rsidRPr="005F1103" w:rsidRDefault="00521402" w:rsidP="00521402">
      <w:pPr>
        <w:spacing w:line="240" w:lineRule="auto"/>
        <w:rPr>
          <w:rFonts w:ascii="Times New Roman" w:hAnsi="Times New Roman" w:cs="Times New Roman"/>
          <w:b/>
          <w:sz w:val="20"/>
          <w:szCs w:val="20"/>
        </w:rPr>
      </w:pP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La lalalalala Poczytaj mi</w:t>
      </w: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Ciemna jest noc I zamknięte już drzwi.</w:t>
      </w: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La lalalalala Nie chcę dziś spać</w:t>
      </w: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Nie chcę zasypiać I nie chcę się bać.</w:t>
      </w:r>
    </w:p>
    <w:p w:rsidR="00521402" w:rsidRPr="005F1103" w:rsidRDefault="00521402" w:rsidP="00521402">
      <w:pPr>
        <w:spacing w:line="240" w:lineRule="auto"/>
        <w:rPr>
          <w:rFonts w:ascii="Times New Roman" w:hAnsi="Times New Roman" w:cs="Times New Roman"/>
          <w:b/>
          <w:sz w:val="20"/>
          <w:szCs w:val="20"/>
        </w:rPr>
      </w:pP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La lalalalala, Baranki dwa</w:t>
      </w: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Pierwszy to mama, A drugi to ja</w:t>
      </w: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La lalalalala, Nie lękaj się</w:t>
      </w:r>
    </w:p>
    <w:p w:rsidR="00521402" w:rsidRPr="005F1103" w:rsidRDefault="00521402" w:rsidP="00521402">
      <w:pPr>
        <w:spacing w:line="240" w:lineRule="auto"/>
        <w:rPr>
          <w:rFonts w:ascii="Times New Roman" w:hAnsi="Times New Roman" w:cs="Times New Roman"/>
          <w:sz w:val="20"/>
          <w:szCs w:val="20"/>
        </w:rPr>
      </w:pPr>
      <w:r w:rsidRPr="005F1103">
        <w:rPr>
          <w:rFonts w:ascii="Times New Roman" w:hAnsi="Times New Roman" w:cs="Times New Roman"/>
          <w:sz w:val="20"/>
          <w:szCs w:val="20"/>
        </w:rPr>
        <w:t>Pierwszy jest dla mnie, a drugi... Kto wie?</w:t>
      </w:r>
    </w:p>
    <w:p w:rsidR="00521402" w:rsidRPr="005F1103" w:rsidRDefault="001D747D" w:rsidP="001D747D">
      <w:pPr>
        <w:rPr>
          <w:rFonts w:ascii="Times New Roman" w:hAnsi="Times New Roman" w:cs="Times New Roman"/>
          <w:sz w:val="24"/>
          <w:szCs w:val="24"/>
        </w:rPr>
      </w:pPr>
      <w:r>
        <w:rPr>
          <w:rFonts w:ascii="Times New Roman" w:hAnsi="Times New Roman" w:cs="Times New Roman"/>
          <w:sz w:val="24"/>
          <w:szCs w:val="24"/>
        </w:rPr>
        <w:br w:type="page"/>
      </w:r>
    </w:p>
    <w:p w:rsidR="00521402" w:rsidRDefault="00521402" w:rsidP="00521402">
      <w:pPr>
        <w:spacing w:line="360" w:lineRule="auto"/>
        <w:jc w:val="both"/>
        <w:rPr>
          <w:rFonts w:ascii="Times New Roman" w:hAnsi="Times New Roman" w:cs="Times New Roman"/>
          <w:sz w:val="24"/>
          <w:szCs w:val="24"/>
        </w:rPr>
      </w:pPr>
      <w:r w:rsidRPr="005F1103">
        <w:rPr>
          <w:rFonts w:ascii="Times New Roman" w:hAnsi="Times New Roman" w:cs="Times New Roman"/>
          <w:sz w:val="24"/>
          <w:szCs w:val="24"/>
        </w:rPr>
        <w:t>Autorem słów piosenki oraz muzyki jest reżyser Grzegorz Wiśniewski, dziewczęcego głosu użyczyła Zuzanna Wiśniewska, nasza córka. Takie przeni</w:t>
      </w:r>
      <w:r w:rsidR="00D65120">
        <w:rPr>
          <w:rFonts w:ascii="Times New Roman" w:hAnsi="Times New Roman" w:cs="Times New Roman"/>
          <w:sz w:val="24"/>
          <w:szCs w:val="24"/>
        </w:rPr>
        <w:t>kanie się świata fikcji i </w:t>
      </w:r>
      <w:r w:rsidRPr="005F1103">
        <w:rPr>
          <w:rFonts w:ascii="Times New Roman" w:hAnsi="Times New Roman" w:cs="Times New Roman"/>
          <w:sz w:val="24"/>
          <w:szCs w:val="24"/>
        </w:rPr>
        <w:t>rzeczywistości utrzymuje mnie jako matkę Zuzanny na poziomie osobistej więzi z Marią, córką Sal. Relacja pomiędzy nami nie jest jasna dla publiczności i nie ma znaczenia w całej opowieści, ale nadaje tej roli element metafizyczny. I tak jak widzowie, którym nadaję rolę, użyczając ich do ustawień na scenie utożsamiają się z emocją postaci, którą odgrywają</w:t>
      </w:r>
      <w:r w:rsidR="00D65120">
        <w:rPr>
          <w:rFonts w:ascii="Times New Roman" w:hAnsi="Times New Roman" w:cs="Times New Roman"/>
          <w:sz w:val="24"/>
          <w:szCs w:val="24"/>
        </w:rPr>
        <w:t xml:space="preserve"> w </w:t>
      </w:r>
      <w:r w:rsidRPr="005F1103">
        <w:rPr>
          <w:rFonts w:ascii="Times New Roman" w:hAnsi="Times New Roman" w:cs="Times New Roman"/>
          <w:sz w:val="24"/>
          <w:szCs w:val="24"/>
        </w:rPr>
        <w:t>danym momencie, tak ja, matka Zuzanny, integruję się z rolą Sal, matki Marii, staję się jednością w jej lękach i w rozpaczliwej nadziei, że można cofnąć czas i powstrzymać nieuniknione przeznaczenie.</w:t>
      </w:r>
    </w:p>
    <w:p w:rsidR="00FD2622" w:rsidRDefault="001D747D" w:rsidP="00C94285">
      <w:pPr>
        <w:rPr>
          <w:rFonts w:ascii="Times New Roman" w:hAnsi="Times New Roman" w:cs="Times New Roman"/>
          <w:b/>
          <w:sz w:val="36"/>
          <w:szCs w:val="36"/>
        </w:rPr>
      </w:pPr>
      <w:r>
        <w:rPr>
          <w:rFonts w:ascii="Times New Roman" w:hAnsi="Times New Roman" w:cs="Times New Roman"/>
          <w:b/>
          <w:sz w:val="36"/>
          <w:szCs w:val="36"/>
        </w:rPr>
        <w:br w:type="page"/>
      </w:r>
    </w:p>
    <w:p w:rsidR="00521402" w:rsidRPr="00BD2257" w:rsidRDefault="00521402" w:rsidP="00C94285">
      <w:pPr>
        <w:pStyle w:val="Nagwek1"/>
        <w:rPr>
          <w:sz w:val="32"/>
          <w:szCs w:val="32"/>
        </w:rPr>
      </w:pPr>
      <w:bookmarkStart w:id="25" w:name="_Toc8566795"/>
      <w:r w:rsidRPr="00BD2257">
        <w:rPr>
          <w:sz w:val="32"/>
          <w:szCs w:val="32"/>
        </w:rPr>
        <w:t>6. Aktor-reżyser-producent</w:t>
      </w:r>
      <w:bookmarkEnd w:id="25"/>
    </w:p>
    <w:p w:rsidR="00521402" w:rsidRPr="005F1103" w:rsidRDefault="00521402" w:rsidP="00521402">
      <w:pPr>
        <w:shd w:val="clear" w:color="auto" w:fill="FFFFFF"/>
        <w:spacing w:after="0" w:line="360" w:lineRule="auto"/>
        <w:ind w:firstLine="708"/>
        <w:jc w:val="both"/>
        <w:rPr>
          <w:rFonts w:ascii="Times New Roman" w:hAnsi="Times New Roman" w:cs="Times New Roman"/>
          <w:sz w:val="24"/>
          <w:szCs w:val="24"/>
        </w:rPr>
      </w:pPr>
      <w:r w:rsidRPr="005F1103">
        <w:rPr>
          <w:rFonts w:ascii="Times New Roman" w:eastAsia="Times New Roman" w:hAnsi="Times New Roman" w:cs="Times New Roman"/>
          <w:sz w:val="24"/>
          <w:szCs w:val="24"/>
        </w:rPr>
        <w:t>Przygotowanie premiery w teatrze mobilizuje rzeszę pracowników. Przede wszystkim cała administracja instytucji kultury skupiona jest na dotrzymaniu form</w:t>
      </w:r>
      <w:r w:rsidR="00057A8E">
        <w:rPr>
          <w:rFonts w:ascii="Times New Roman" w:eastAsia="Times New Roman" w:hAnsi="Times New Roman" w:cs="Times New Roman"/>
          <w:sz w:val="24"/>
          <w:szCs w:val="24"/>
        </w:rPr>
        <w:t>alności w związku z </w:t>
      </w:r>
      <w:r w:rsidRPr="005F1103">
        <w:rPr>
          <w:rFonts w:ascii="Times New Roman" w:eastAsia="Times New Roman" w:hAnsi="Times New Roman" w:cs="Times New Roman"/>
          <w:sz w:val="24"/>
          <w:szCs w:val="24"/>
        </w:rPr>
        <w:t>przygotowaniem umów dla realizatorów (reżyser, coraz częściej dramaturg, scenograf, choreograf) oraz aktorów, wykupieniem licencji na realizację sztuki współczesnej, opłaty praw autorskich dla twórców, których dobra intelektualne będą wykorzystane podczas prezentacji spektaklu, przygotowanie promocji, opracowanie programu teatralnego itp. Dział techniczny teatru skupia się na przygotowaniu scenografii, kostiumów i rekwizytów. Realizatorzy opracowują harmonogram prób i rozpoczyna się proces tworzenia. Aktorzy podczas prób analitycznych zapoznają się z koncepcją</w:t>
      </w:r>
      <w:r w:rsidR="00057A8E">
        <w:rPr>
          <w:rFonts w:ascii="Times New Roman" w:eastAsia="Times New Roman" w:hAnsi="Times New Roman" w:cs="Times New Roman"/>
          <w:sz w:val="24"/>
          <w:szCs w:val="24"/>
        </w:rPr>
        <w:t xml:space="preserve"> reżysera, podejmują dyskusję i </w:t>
      </w:r>
      <w:r w:rsidRPr="005F1103">
        <w:rPr>
          <w:rFonts w:ascii="Times New Roman" w:eastAsia="Times New Roman" w:hAnsi="Times New Roman" w:cs="Times New Roman"/>
          <w:sz w:val="24"/>
          <w:szCs w:val="24"/>
        </w:rPr>
        <w:t>przygotowują się teoretycznie do swoich zadań aktorskich. Praca na scenie to już realizacja koncepcji, budowanie postaci i utrwalanie sytuacji, dialogów i monologów. Aktor jest wydawać by się mogło w komfortowej sytuacji, ponieważ skupia się wyłącznie na swoim zadaniu w przedsięwzięciu, w którym praca przebiega na wielu płaszczyznach. W końcowym etapie kompozytor oraz inżynier światła uzupełni wizję reżysera oprawą muzyczną oraz świetlną. W taki sposób pracowałam większość mojego życia zawodowego. Komfort aktora w takich realizacjach tak naprawdę jest pozorny</w:t>
      </w:r>
      <w:r w:rsidR="002B7173">
        <w:rPr>
          <w:rFonts w:ascii="Times New Roman" w:eastAsia="Times New Roman" w:hAnsi="Times New Roman" w:cs="Times New Roman"/>
          <w:sz w:val="24"/>
          <w:szCs w:val="24"/>
        </w:rPr>
        <w:t>. Niewiele od niego zależy. Musi</w:t>
      </w:r>
      <w:r w:rsidRPr="005F1103">
        <w:rPr>
          <w:rFonts w:ascii="Times New Roman" w:eastAsia="Times New Roman" w:hAnsi="Times New Roman" w:cs="Times New Roman"/>
          <w:sz w:val="24"/>
          <w:szCs w:val="24"/>
        </w:rPr>
        <w:t xml:space="preserve"> przede wszystkim uzasadnić </w:t>
      </w:r>
      <w:r w:rsidR="002B7173">
        <w:rPr>
          <w:rFonts w:ascii="Times New Roman" w:eastAsia="Times New Roman" w:hAnsi="Times New Roman" w:cs="Times New Roman"/>
          <w:sz w:val="24"/>
          <w:szCs w:val="24"/>
        </w:rPr>
        <w:t>swoj</w:t>
      </w:r>
      <w:r w:rsidRPr="005F1103">
        <w:rPr>
          <w:rFonts w:ascii="Times New Roman" w:eastAsia="Times New Roman" w:hAnsi="Times New Roman" w:cs="Times New Roman"/>
          <w:sz w:val="24"/>
          <w:szCs w:val="24"/>
        </w:rPr>
        <w:t>ą interpretacją wizje pozostałych twórców. Nieraz zabiegi inscenizacyjne, brawurowe w swojej nowoczesnej formie, utrudniają interpretatorom wiarygodne prowadzenie postaci, ba, nawet nie zawsze</w:t>
      </w:r>
      <w:r w:rsidR="002B7173">
        <w:rPr>
          <w:rFonts w:ascii="Times New Roman" w:eastAsia="Times New Roman" w:hAnsi="Times New Roman" w:cs="Times New Roman"/>
          <w:sz w:val="24"/>
          <w:szCs w:val="24"/>
        </w:rPr>
        <w:t xml:space="preserve"> oczekiwana jest od aktora</w:t>
      </w:r>
      <w:r w:rsidRPr="005F1103">
        <w:rPr>
          <w:rFonts w:ascii="Times New Roman" w:eastAsia="Times New Roman" w:hAnsi="Times New Roman" w:cs="Times New Roman"/>
          <w:sz w:val="24"/>
          <w:szCs w:val="24"/>
        </w:rPr>
        <w:t xml:space="preserve"> prawda sceniczna, wręcz </w:t>
      </w:r>
      <w:r w:rsidR="00C80676" w:rsidRPr="005F1103">
        <w:rPr>
          <w:rFonts w:ascii="Times New Roman" w:eastAsia="Times New Roman" w:hAnsi="Times New Roman" w:cs="Times New Roman"/>
          <w:sz w:val="24"/>
          <w:szCs w:val="24"/>
        </w:rPr>
        <w:t>zakłada</w:t>
      </w:r>
      <w:r w:rsidRPr="005F1103">
        <w:rPr>
          <w:rFonts w:ascii="Times New Roman" w:eastAsia="Times New Roman" w:hAnsi="Times New Roman" w:cs="Times New Roman"/>
          <w:sz w:val="24"/>
          <w:szCs w:val="24"/>
        </w:rPr>
        <w:t xml:space="preserve"> się tworzenie formy, która stanowi symbolikę uzupełniającą wizję całości. Przeważnie praca poszczególnego aktora to cząstka w dziele zbiorowym. Przygotowując premierę </w:t>
      </w:r>
      <w:r w:rsidRPr="005F1103">
        <w:rPr>
          <w:rFonts w:ascii="Times New Roman" w:eastAsia="Times New Roman" w:hAnsi="Times New Roman" w:cs="Times New Roman"/>
          <w:i/>
          <w:sz w:val="24"/>
          <w:szCs w:val="24"/>
        </w:rPr>
        <w:t>Pudełka zapałek</w:t>
      </w:r>
      <w:r w:rsidRPr="005F1103">
        <w:rPr>
          <w:rFonts w:ascii="Times New Roman" w:eastAsia="Times New Roman" w:hAnsi="Times New Roman" w:cs="Times New Roman"/>
          <w:sz w:val="24"/>
          <w:szCs w:val="24"/>
        </w:rPr>
        <w:t xml:space="preserve"> stworzyliśmy zespół niezwykle kameralny tak, aby cząstka wkładu każdego z twórców stała się znaczącą częścią, za którą wspólnie poniesiemy odpowiedzialność. W dziele zbiorowym, sztuce wieloobsadowej, nieraz nie jesteśmy pewni w jakim obrazie ostatecznie przyjdzie nam zaistnieć. Rozumiemy koncepcję, ale nie uczestniczymy we wszystkich próbach, pracujemy nad własnymi sc</w:t>
      </w:r>
      <w:r w:rsidR="00057A8E">
        <w:rPr>
          <w:rFonts w:ascii="Times New Roman" w:eastAsia="Times New Roman" w:hAnsi="Times New Roman" w:cs="Times New Roman"/>
          <w:sz w:val="24"/>
          <w:szCs w:val="24"/>
        </w:rPr>
        <w:t>enami i nie jesteśmy w </w:t>
      </w:r>
      <w:r w:rsidRPr="005F1103">
        <w:rPr>
          <w:rFonts w:ascii="Times New Roman" w:eastAsia="Times New Roman" w:hAnsi="Times New Roman" w:cs="Times New Roman"/>
          <w:sz w:val="24"/>
          <w:szCs w:val="24"/>
        </w:rPr>
        <w:t>stanie obejrzeć całości. Podobnie wygląda praca w filmie – gramy swoje sceny i dopiero podczas premiery telewizyjnej czy kinowej możemy ocenić jak w całości dzieła prezentowała się nasza cząstka. Czasem niezgrabny montaż zmienia intensywność odgrywanych przez nas emocji na korzyść ujęcia lub wręcz przeciwnie. Po niespełna 20 latach pracy na scenie, stanowiąc cząstkę dzieła zespołowego, zapragnęłam większej odpowiedzialności. Pierwszą drogą do samodzielności była twórczość pozateatralna. Brałam udział w benefisach poświęconych znamienitym osobowościom Torunia: artystom, sportowcom czy naukowcom. Kolejną drogą do niezależności był „Kabaret Poniedziałek”, w którym nadal byłam częścią dzieła zespołowego, ale ideę tego dzieła podejmowałam wspólnie z nielicznym zespołem artystów, więc wszystkie elementy składowe były spójne i przemyślane przez kabaretowy kolektyw. Kolejną ścieżką samodzielności było założenie organizacji samorządowej – stowarzyszenia, które stwarzało mi największą swobodę twórczą nie tylko jako aktorce, ale przede wszystkim jako koordynatorowi projektów artystycznych czy edukacyjnych. Konstytucja Rzeczypospolitej Polskiej z 1997 roku w artykule 12. „</w:t>
      </w:r>
      <w:r w:rsidRPr="005F1103">
        <w:rPr>
          <w:rFonts w:ascii="Times New Roman" w:hAnsi="Times New Roman" w:cs="Times New Roman"/>
          <w:sz w:val="24"/>
          <w:szCs w:val="24"/>
          <w:shd w:val="clear" w:color="auto" w:fill="FFFFFF"/>
        </w:rPr>
        <w:t>zapewnia wolność tworzenia i działania związków zawodowych, organizacji społeczno-zawodowych rolników, stowarzyszeń, ruchów obywatelskich, innych dobrowolnych zrzeszeń oraz fundacji”</w:t>
      </w:r>
      <w:r w:rsidRPr="005F1103">
        <w:rPr>
          <w:rStyle w:val="Odwoanieprzypisudolnego"/>
          <w:rFonts w:ascii="Times New Roman" w:eastAsia="Times New Roman" w:hAnsi="Times New Roman" w:cs="Times New Roman"/>
          <w:sz w:val="24"/>
          <w:szCs w:val="24"/>
        </w:rPr>
        <w:footnoteReference w:id="51"/>
      </w:r>
      <w:r w:rsidRPr="005F1103">
        <w:rPr>
          <w:rFonts w:ascii="Times New Roman" w:hAnsi="Times New Roman" w:cs="Times New Roman"/>
          <w:sz w:val="24"/>
          <w:szCs w:val="24"/>
          <w:shd w:val="clear" w:color="auto" w:fill="FFFFFF"/>
        </w:rPr>
        <w:t xml:space="preserve">. Organizacje te o charakterze </w:t>
      </w:r>
      <w:r w:rsidRPr="005F1103">
        <w:rPr>
          <w:rFonts w:ascii="Times New Roman" w:eastAsia="Times New Roman" w:hAnsi="Times New Roman" w:cs="Times New Roman"/>
          <w:sz w:val="24"/>
          <w:szCs w:val="24"/>
        </w:rPr>
        <w:t>politycznym, społecznym, kulturalnym czy gospodarczym, działają non-profit (nie dla zysku). Nie stanowią elementu struktury państwa, ich działalność oparta jest na idei podejmowania inicjatywy na najniższych piętrach organizacji życia społecznego. Przeciętny obywatel poruszony cierpieniem osób niepełnosprawnych, samotnych, bezrobotnych, dysfunkcyjnych czy niezaradnych społecznie podejmuje zobowiązania wspierania swoją obywatelską aktywnośc</w:t>
      </w:r>
      <w:r w:rsidR="00057A8E">
        <w:rPr>
          <w:rFonts w:ascii="Times New Roman" w:eastAsia="Times New Roman" w:hAnsi="Times New Roman" w:cs="Times New Roman"/>
          <w:sz w:val="24"/>
          <w:szCs w:val="24"/>
        </w:rPr>
        <w:t>ią wybranej grupy społecznej. Z </w:t>
      </w:r>
      <w:r w:rsidRPr="005F1103">
        <w:rPr>
          <w:rFonts w:ascii="Times New Roman" w:eastAsia="Times New Roman" w:hAnsi="Times New Roman" w:cs="Times New Roman"/>
          <w:sz w:val="24"/>
          <w:szCs w:val="24"/>
        </w:rPr>
        <w:t>założenia organizacje pozarządowe mają pomagać innym, podejmować samodzielne inicjatywy poprawiające jakość życia wszystkich obywateli. W polskim prawie termin organizacja pozarządowa pojawił się po raz pierwszy w Usta</w:t>
      </w:r>
      <w:r w:rsidR="00057A8E">
        <w:rPr>
          <w:rFonts w:ascii="Times New Roman" w:eastAsia="Times New Roman" w:hAnsi="Times New Roman" w:cs="Times New Roman"/>
          <w:sz w:val="24"/>
          <w:szCs w:val="24"/>
        </w:rPr>
        <w:t>wie o rehabilitacji zawodowej i </w:t>
      </w:r>
      <w:r w:rsidRPr="005F1103">
        <w:rPr>
          <w:rFonts w:ascii="Times New Roman" w:eastAsia="Times New Roman" w:hAnsi="Times New Roman" w:cs="Times New Roman"/>
          <w:sz w:val="24"/>
          <w:szCs w:val="24"/>
        </w:rPr>
        <w:t xml:space="preserve">społecznej osób niepełnosprawnych z 1997 roku. Szereg innych zapisów w </w:t>
      </w:r>
      <w:r w:rsidR="00C80676" w:rsidRPr="005F1103">
        <w:rPr>
          <w:rFonts w:ascii="Times New Roman" w:eastAsia="Times New Roman" w:hAnsi="Times New Roman" w:cs="Times New Roman"/>
          <w:sz w:val="24"/>
          <w:szCs w:val="24"/>
        </w:rPr>
        <w:t>K</w:t>
      </w:r>
      <w:r w:rsidRPr="005F1103">
        <w:rPr>
          <w:rFonts w:ascii="Times New Roman" w:eastAsia="Times New Roman" w:hAnsi="Times New Roman" w:cs="Times New Roman"/>
          <w:sz w:val="24"/>
          <w:szCs w:val="24"/>
        </w:rPr>
        <w:t>onstytucji</w:t>
      </w:r>
      <w:r w:rsidR="00057A8E">
        <w:rPr>
          <w:rFonts w:ascii="Times New Roman" w:eastAsia="Times New Roman" w:hAnsi="Times New Roman" w:cs="Times New Roman"/>
          <w:sz w:val="24"/>
          <w:szCs w:val="24"/>
        </w:rPr>
        <w:t xml:space="preserve"> w </w:t>
      </w:r>
      <w:r w:rsidRPr="005F1103">
        <w:rPr>
          <w:rFonts w:ascii="Times New Roman" w:eastAsia="Times New Roman" w:hAnsi="Times New Roman" w:cs="Times New Roman"/>
          <w:sz w:val="24"/>
          <w:szCs w:val="24"/>
        </w:rPr>
        <w:t>szczególności tych odnoszących się do praw i swobód obywatelskich, wyznacza ra</w:t>
      </w:r>
      <w:r w:rsidR="00057A8E">
        <w:rPr>
          <w:rFonts w:ascii="Times New Roman" w:eastAsia="Times New Roman" w:hAnsi="Times New Roman" w:cs="Times New Roman"/>
          <w:sz w:val="24"/>
          <w:szCs w:val="24"/>
        </w:rPr>
        <w:t>my i </w:t>
      </w:r>
      <w:r w:rsidRPr="005F1103">
        <w:rPr>
          <w:rFonts w:ascii="Times New Roman" w:eastAsia="Times New Roman" w:hAnsi="Times New Roman" w:cs="Times New Roman"/>
          <w:sz w:val="24"/>
          <w:szCs w:val="24"/>
        </w:rPr>
        <w:t>funkcje organizacji pozarządowych. Dlatego 24 kwiet</w:t>
      </w:r>
      <w:r w:rsidR="00057A8E">
        <w:rPr>
          <w:rFonts w:ascii="Times New Roman" w:eastAsia="Times New Roman" w:hAnsi="Times New Roman" w:cs="Times New Roman"/>
          <w:sz w:val="24"/>
          <w:szCs w:val="24"/>
        </w:rPr>
        <w:t>nia 2003 roku powstała Ustawa o </w:t>
      </w:r>
      <w:r w:rsidRPr="005F1103">
        <w:rPr>
          <w:rFonts w:ascii="Times New Roman" w:eastAsia="Times New Roman" w:hAnsi="Times New Roman" w:cs="Times New Roman"/>
          <w:sz w:val="24"/>
          <w:szCs w:val="24"/>
        </w:rPr>
        <w:t>działalności pożytku publicznego i o wolontariacie, która jest pierwszym i jedynym aktem prawnym, który kompleksowo reguluje funkcjonowanie organizacji trzeciego sektora</w:t>
      </w:r>
      <w:r w:rsidRPr="005F1103">
        <w:rPr>
          <w:rStyle w:val="Odwoanieprzypisudolnego"/>
          <w:rFonts w:ascii="Times New Roman" w:eastAsia="Times New Roman" w:hAnsi="Times New Roman" w:cs="Times New Roman"/>
          <w:sz w:val="24"/>
          <w:szCs w:val="24"/>
        </w:rPr>
        <w:footnoteReference w:id="52"/>
      </w:r>
      <w:r w:rsidRPr="005F1103">
        <w:rPr>
          <w:rFonts w:ascii="Times New Roman" w:eastAsia="Times New Roman" w:hAnsi="Times New Roman" w:cs="Times New Roman"/>
          <w:sz w:val="24"/>
          <w:szCs w:val="24"/>
        </w:rPr>
        <w:t>. Ze względu na kryterium zasięgu i kierunku działalności istnieje podział funkcji organizacji pozarządowych na dwie grupy. Pierwsza funkcja to zaspok</w:t>
      </w:r>
      <w:r w:rsidR="00057A8E">
        <w:rPr>
          <w:rFonts w:ascii="Times New Roman" w:eastAsia="Times New Roman" w:hAnsi="Times New Roman" w:cs="Times New Roman"/>
          <w:sz w:val="24"/>
          <w:szCs w:val="24"/>
        </w:rPr>
        <w:t>ajanie potrzeb, zainteresowań i </w:t>
      </w:r>
      <w:r w:rsidRPr="005F1103">
        <w:rPr>
          <w:rFonts w:ascii="Times New Roman" w:eastAsia="Times New Roman" w:hAnsi="Times New Roman" w:cs="Times New Roman"/>
          <w:sz w:val="24"/>
          <w:szCs w:val="24"/>
        </w:rPr>
        <w:t>aspiracji samych stowarzyszonych, druga funkcja  związana z zaspokajaniem potrzeb szerszej społeczności, np. lokalnej lub określonej jej części. Inicjatywa motywująca mnie do powołania stowarzyszenia teatralnego (Stowarzyszenie Teatr STP) poleg</w:t>
      </w:r>
      <w:r w:rsidR="002B7173">
        <w:rPr>
          <w:rFonts w:ascii="Times New Roman" w:eastAsia="Times New Roman" w:hAnsi="Times New Roman" w:cs="Times New Roman"/>
          <w:sz w:val="24"/>
          <w:szCs w:val="24"/>
        </w:rPr>
        <w:t>ała na potrzebie samorealizacji. N</w:t>
      </w:r>
      <w:r w:rsidRPr="005F1103">
        <w:rPr>
          <w:rFonts w:ascii="Times New Roman" w:eastAsia="Times New Roman" w:hAnsi="Times New Roman" w:cs="Times New Roman"/>
          <w:sz w:val="24"/>
          <w:szCs w:val="24"/>
        </w:rPr>
        <w:t>ie czekałam na propozycję etatu, czy inną ofertę, tylko sama podjęłam się organizacji angażu dla samej siebie. Organizacji nie tworzy je</w:t>
      </w:r>
      <w:r w:rsidR="00057A8E">
        <w:rPr>
          <w:rFonts w:ascii="Times New Roman" w:eastAsia="Times New Roman" w:hAnsi="Times New Roman" w:cs="Times New Roman"/>
          <w:sz w:val="24"/>
          <w:szCs w:val="24"/>
        </w:rPr>
        <w:t>dna osoba, ma swoją strukturę, a </w:t>
      </w:r>
      <w:r w:rsidRPr="005F1103">
        <w:rPr>
          <w:rFonts w:ascii="Times New Roman" w:eastAsia="Times New Roman" w:hAnsi="Times New Roman" w:cs="Times New Roman"/>
          <w:sz w:val="24"/>
          <w:szCs w:val="24"/>
        </w:rPr>
        <w:t xml:space="preserve">jej działalność określa statut. Staje się on prawomocny z chwilą uzyskania wpisu do Krajowego Rejestru Sądowego. Oczywiście organizacja nie zaspokaja tylko moich potrzeb, ale też innych członków założycieli, którzy aktywnie współuczestniczą w podejmowanych inicjatywach stowarzyszenia. Niewiele udałoby się nam zdziałać bez pozyskania funduszy na realizację naszych pomysłów. Główne źródła finansowe, z jakich może korzystać organizacja pozarządowa to: fundusze z budżetu państwa, gminy oraz zagraniczne, takie jak </w:t>
      </w:r>
      <w:r w:rsidR="00057A8E">
        <w:rPr>
          <w:rFonts w:ascii="Times New Roman" w:eastAsia="Times New Roman" w:hAnsi="Times New Roman" w:cs="Times New Roman"/>
          <w:sz w:val="24"/>
          <w:szCs w:val="24"/>
        </w:rPr>
        <w:t>środki z </w:t>
      </w:r>
      <w:r w:rsidRPr="005F1103">
        <w:rPr>
          <w:rFonts w:ascii="Times New Roman" w:eastAsia="Times New Roman" w:hAnsi="Times New Roman" w:cs="Times New Roman"/>
          <w:sz w:val="24"/>
          <w:szCs w:val="24"/>
        </w:rPr>
        <w:t xml:space="preserve">budżetu Unii Europejskiej. Można organizować </w:t>
      </w:r>
      <w:r w:rsidRPr="005F1103">
        <w:rPr>
          <w:rFonts w:ascii="Times New Roman" w:hAnsi="Times New Roman" w:cs="Times New Roman"/>
          <w:sz w:val="24"/>
          <w:szCs w:val="24"/>
          <w:shd w:val="clear" w:color="auto" w:fill="FFFFFF"/>
        </w:rPr>
        <w:t>zbiórki publiczne, aukcje, sprzedaż</w:t>
      </w:r>
      <w:r w:rsidR="005F1103" w:rsidRPr="005F1103">
        <w:rPr>
          <w:rFonts w:ascii="Times New Roman" w:hAnsi="Times New Roman" w:cs="Times New Roman"/>
          <w:sz w:val="24"/>
          <w:szCs w:val="24"/>
          <w:shd w:val="clear" w:color="auto" w:fill="FFFFFF"/>
        </w:rPr>
        <w:t xml:space="preserve"> cegiełek.</w:t>
      </w:r>
      <w:r w:rsidR="00C80676" w:rsidRPr="005F1103">
        <w:rPr>
          <w:rFonts w:ascii="Times New Roman" w:hAnsi="Times New Roman" w:cs="Times New Roman"/>
          <w:sz w:val="24"/>
          <w:szCs w:val="24"/>
          <w:shd w:val="clear" w:color="auto" w:fill="FFFFFF"/>
        </w:rPr>
        <w:t xml:space="preserve"> M</w:t>
      </w:r>
      <w:r w:rsidRPr="005F1103">
        <w:rPr>
          <w:rFonts w:ascii="Times New Roman" w:hAnsi="Times New Roman" w:cs="Times New Roman"/>
          <w:sz w:val="24"/>
          <w:szCs w:val="24"/>
          <w:shd w:val="clear" w:color="auto" w:fill="FFFFFF"/>
        </w:rPr>
        <w:t xml:space="preserve">ajątek organizacji stanowią też składki członkowskie, darowizny oraz zapisy czy nawet spadki. </w:t>
      </w:r>
      <w:r w:rsidRPr="005F1103">
        <w:rPr>
          <w:rFonts w:ascii="Times New Roman" w:eastAsia="Times New Roman" w:hAnsi="Times New Roman" w:cs="Times New Roman"/>
          <w:sz w:val="24"/>
          <w:szCs w:val="24"/>
        </w:rPr>
        <w:t xml:space="preserve">Oczywiście, aby uzyskać wsparcie finansowe należy przystąpić do konkursu ogłoszonego przez dany organ czy to państwowy, czy unijny. Pisaniem projektów, czyli pozyskiwaniem środków na rzecz działalności stowarzyszenia zajmuje się </w:t>
      </w:r>
      <w:r w:rsidRPr="005F1103">
        <w:rPr>
          <w:rFonts w:ascii="Times New Roman" w:eastAsia="Times New Roman" w:hAnsi="Times New Roman" w:cs="Times New Roman"/>
          <w:i/>
          <w:sz w:val="24"/>
          <w:szCs w:val="24"/>
        </w:rPr>
        <w:t>fundraiser</w:t>
      </w:r>
      <w:r w:rsidRPr="005F1103">
        <w:rPr>
          <w:rFonts w:ascii="Times New Roman" w:eastAsia="Times New Roman" w:hAnsi="Times New Roman" w:cs="Times New Roman"/>
          <w:sz w:val="24"/>
          <w:szCs w:val="24"/>
        </w:rPr>
        <w:t xml:space="preserve"> i taka właśnie funkcja przypadła mi w udziale, rozwijając moje kompetencje zawodowe. Oprócz tego jestem członkiem zarządu stowarzyszenia i zastępcą prezesa. Realizujemy projekty edukacyjne o profilu artystycznym, zbiórki charytatywne, koncerty i spektakle. Teatr stowarzyszenie to zupełnie inna działalność zawodowa. Teraz</w:t>
      </w:r>
      <w:r w:rsidR="00057A8E">
        <w:rPr>
          <w:rFonts w:ascii="Times New Roman" w:eastAsia="Times New Roman" w:hAnsi="Times New Roman" w:cs="Times New Roman"/>
          <w:sz w:val="24"/>
          <w:szCs w:val="24"/>
        </w:rPr>
        <w:t xml:space="preserve"> jestem aktorką, producentką, a </w:t>
      </w:r>
      <w:r w:rsidRPr="005F1103">
        <w:rPr>
          <w:rFonts w:ascii="Times New Roman" w:eastAsia="Times New Roman" w:hAnsi="Times New Roman" w:cs="Times New Roman"/>
          <w:sz w:val="24"/>
          <w:szCs w:val="24"/>
        </w:rPr>
        <w:t>także reżyserem wielu inicjatyw mojego stow</w:t>
      </w:r>
      <w:r w:rsidR="00057A8E">
        <w:rPr>
          <w:rFonts w:ascii="Times New Roman" w:eastAsia="Times New Roman" w:hAnsi="Times New Roman" w:cs="Times New Roman"/>
          <w:sz w:val="24"/>
          <w:szCs w:val="24"/>
        </w:rPr>
        <w:t>arzyszenia. Praca artystyczna w </w:t>
      </w:r>
      <w:r w:rsidRPr="005F1103">
        <w:rPr>
          <w:rFonts w:ascii="Times New Roman" w:eastAsia="Times New Roman" w:hAnsi="Times New Roman" w:cs="Times New Roman"/>
          <w:sz w:val="24"/>
          <w:szCs w:val="24"/>
        </w:rPr>
        <w:t>stowarzyszeniu znacznie różni się od pracy artystycznej w teatrze repertuarowym. Przede wszystkim spektakl, na który pozyska się fundusze, musi zrealizować zakładane cele, inaczej odebrana będzie wcześniej przyznana dotacja, a poniesion</w:t>
      </w:r>
      <w:r w:rsidR="00057A8E">
        <w:rPr>
          <w:rFonts w:ascii="Times New Roman" w:eastAsia="Times New Roman" w:hAnsi="Times New Roman" w:cs="Times New Roman"/>
          <w:sz w:val="24"/>
          <w:szCs w:val="24"/>
        </w:rPr>
        <w:t>e koszty pokryć trzeba będzie z </w:t>
      </w:r>
      <w:r w:rsidRPr="005F1103">
        <w:rPr>
          <w:rFonts w:ascii="Times New Roman" w:eastAsia="Times New Roman" w:hAnsi="Times New Roman" w:cs="Times New Roman"/>
          <w:sz w:val="24"/>
          <w:szCs w:val="24"/>
        </w:rPr>
        <w:t>własnych dochodów. W teatrze repertuarowym, w którym pracowałam, nikt nie ponosił konsekwencji, jeśli spektakl nie odnosił sukcesu. Przecież t</w:t>
      </w:r>
      <w:r w:rsidR="00057A8E">
        <w:rPr>
          <w:rFonts w:ascii="Times New Roman" w:eastAsia="Times New Roman" w:hAnsi="Times New Roman" w:cs="Times New Roman"/>
          <w:sz w:val="24"/>
          <w:szCs w:val="24"/>
        </w:rPr>
        <w:t>ak trudno zweryfikować gusta, a </w:t>
      </w:r>
      <w:r w:rsidRPr="005F1103">
        <w:rPr>
          <w:rFonts w:ascii="Times New Roman" w:eastAsia="Times New Roman" w:hAnsi="Times New Roman" w:cs="Times New Roman"/>
          <w:sz w:val="24"/>
          <w:szCs w:val="24"/>
        </w:rPr>
        <w:t xml:space="preserve">sztuka nie może mieć ograniczeń. Liczy się ilość premier, a nie ich jakość. Niejednokrotnie spektakl po 20 pokazach w skali sezonu był zdejmowany z afisza, ponieważ trzeba było zrobić miejsce na kolejną ofertę. Grałam też w spektaklach, które schodziły po 100 prezentacjach i mimo że nadal była publiczność, która chciała widowisko oglądać, należało się ze spektaklem pożegnać. Taka sytuacja niemożliwa jest w teatrach prywatnych w krajach zachodnich. Producent musi uzyskać zwrot poniesionych kosztów oraz zarobić na inwestycji. Stowarzyszenie zdobywając dotację na realizację zadania </w:t>
      </w:r>
      <w:r w:rsidR="00057A8E">
        <w:rPr>
          <w:rFonts w:ascii="Times New Roman" w:eastAsia="Times New Roman" w:hAnsi="Times New Roman" w:cs="Times New Roman"/>
          <w:sz w:val="24"/>
          <w:szCs w:val="24"/>
        </w:rPr>
        <w:t>publicznego określa założenia i </w:t>
      </w:r>
      <w:r w:rsidRPr="005F1103">
        <w:rPr>
          <w:rFonts w:ascii="Times New Roman" w:eastAsia="Times New Roman" w:hAnsi="Times New Roman" w:cs="Times New Roman"/>
          <w:sz w:val="24"/>
          <w:szCs w:val="24"/>
        </w:rPr>
        <w:t xml:space="preserve">cele, jakie tą realizacją chce osiągnąć: Ile spektakli zrealizuje, ile osób je obejrzy i jaki skutek społeczny będzie miała nasza premiera? Nie możemy wyprodukować spektaklu, na który nie będzie popytu. Dlatego efekt artystyczny musi być spójny z potrzebą społeczną. Realizując spektakl </w:t>
      </w:r>
      <w:r w:rsidRPr="005F1103">
        <w:rPr>
          <w:rFonts w:ascii="Times New Roman" w:eastAsia="Times New Roman" w:hAnsi="Times New Roman" w:cs="Times New Roman"/>
          <w:i/>
          <w:sz w:val="24"/>
          <w:szCs w:val="24"/>
        </w:rPr>
        <w:t xml:space="preserve">Pudełko </w:t>
      </w:r>
      <w:r w:rsidR="00C80676" w:rsidRPr="005F1103">
        <w:rPr>
          <w:rFonts w:ascii="Times New Roman" w:eastAsia="Times New Roman" w:hAnsi="Times New Roman" w:cs="Times New Roman"/>
          <w:i/>
          <w:sz w:val="24"/>
          <w:szCs w:val="24"/>
        </w:rPr>
        <w:t>z</w:t>
      </w:r>
      <w:r w:rsidRPr="005F1103">
        <w:rPr>
          <w:rFonts w:ascii="Times New Roman" w:eastAsia="Times New Roman" w:hAnsi="Times New Roman" w:cs="Times New Roman"/>
          <w:i/>
          <w:sz w:val="24"/>
          <w:szCs w:val="24"/>
        </w:rPr>
        <w:t>apałek</w:t>
      </w:r>
      <w:r w:rsidRPr="005F1103">
        <w:rPr>
          <w:rFonts w:ascii="Times New Roman" w:eastAsia="Times New Roman" w:hAnsi="Times New Roman" w:cs="Times New Roman"/>
          <w:sz w:val="24"/>
          <w:szCs w:val="24"/>
        </w:rPr>
        <w:t xml:space="preserve"> inspirowaliśmy się potrzebą społeczną, jaką jest dążenie do stabilizacji i bezpieczeństwa jednostki w każdej zbiorowości. Odnieśliśmy się do obchodów Międzynarodowego Dnia bez Przemocy ustanowionego przez </w:t>
      </w:r>
      <w:r w:rsidRPr="005F1103">
        <w:rPr>
          <w:rFonts w:ascii="Times New Roman" w:hAnsi="Times New Roman" w:cs="Times New Roman"/>
          <w:sz w:val="12"/>
          <w:szCs w:val="12"/>
          <w:shd w:val="clear" w:color="auto" w:fill="FFFFFF"/>
        </w:rPr>
        <w:t> </w:t>
      </w:r>
      <w:hyperlink r:id="rId15" w:tooltip="Zgromadzenie Ogólne ONZ" w:history="1">
        <w:r w:rsidRPr="005F1103">
          <w:rPr>
            <w:rStyle w:val="Hipercze"/>
            <w:rFonts w:ascii="Times New Roman" w:hAnsi="Times New Roman" w:cs="Times New Roman"/>
            <w:color w:val="auto"/>
            <w:sz w:val="24"/>
            <w:szCs w:val="24"/>
            <w:u w:val="none"/>
            <w:shd w:val="clear" w:color="auto" w:fill="FFFFFF"/>
          </w:rPr>
          <w:t>Zgromadzenie Ogólne ONZ</w:t>
        </w:r>
      </w:hyperlink>
      <w:r w:rsidRPr="005F1103">
        <w:rPr>
          <w:rFonts w:ascii="Times New Roman" w:hAnsi="Times New Roman" w:cs="Times New Roman"/>
          <w:sz w:val="24"/>
          <w:szCs w:val="24"/>
          <w:shd w:val="clear" w:color="auto" w:fill="FFFFFF"/>
        </w:rPr>
        <w:t> 15 czerwca 2006 roku. Zgromadzenie apeluje do wszystkich państw członkowskich, do organizacji pozarządowych oraz wszystkich zainteresowanych do obchodów tego dnia w celu szerzenia idei życia be</w:t>
      </w:r>
      <w:r w:rsidR="00057A8E">
        <w:rPr>
          <w:rFonts w:ascii="Times New Roman" w:hAnsi="Times New Roman" w:cs="Times New Roman"/>
          <w:sz w:val="24"/>
          <w:szCs w:val="24"/>
          <w:shd w:val="clear" w:color="auto" w:fill="FFFFFF"/>
        </w:rPr>
        <w:t>z przemocy, umacniania pokoju i </w:t>
      </w:r>
      <w:r w:rsidRPr="005F1103">
        <w:rPr>
          <w:rFonts w:ascii="Times New Roman" w:hAnsi="Times New Roman" w:cs="Times New Roman"/>
          <w:sz w:val="24"/>
          <w:szCs w:val="24"/>
          <w:shd w:val="clear" w:color="auto" w:fill="FFFFFF"/>
        </w:rPr>
        <w:t>tolerancji, między innymi także przez edukację. Święto przypada na drugi dzień października nieprzypadkowo</w:t>
      </w:r>
      <w:r w:rsidRPr="005F1103">
        <w:rPr>
          <w:rFonts w:ascii="Times New Roman" w:hAnsi="Times New Roman" w:cs="Times New Roman"/>
          <w:sz w:val="24"/>
          <w:szCs w:val="24"/>
        </w:rPr>
        <w:t>. Zostało ustalone w dniu urodzin Mahatmy Gandhiego, pioniera filozofii i strategii niestosowania przemocy. Tematyka przemocy i idee przeciwstawiania się jej są aktualne przez cały rok kalendarzowy,</w:t>
      </w:r>
      <w:r w:rsidR="00057A8E">
        <w:rPr>
          <w:rFonts w:ascii="Times New Roman" w:hAnsi="Times New Roman" w:cs="Times New Roman"/>
          <w:sz w:val="24"/>
          <w:szCs w:val="24"/>
        </w:rPr>
        <w:t xml:space="preserve"> a nie tylko i wyłącznie w </w:t>
      </w:r>
      <w:r w:rsidRPr="005F1103">
        <w:rPr>
          <w:rFonts w:ascii="Times New Roman" w:hAnsi="Times New Roman" w:cs="Times New Roman"/>
          <w:sz w:val="24"/>
          <w:szCs w:val="24"/>
        </w:rPr>
        <w:t>ten jeden dzień. Pojawiła się w nas myśl, aby pokaz prem</w:t>
      </w:r>
      <w:r w:rsidR="00057A8E">
        <w:rPr>
          <w:rFonts w:ascii="Times New Roman" w:hAnsi="Times New Roman" w:cs="Times New Roman"/>
          <w:sz w:val="24"/>
          <w:szCs w:val="24"/>
        </w:rPr>
        <w:t>ierowy miał miejsce dokładnie 2 </w:t>
      </w:r>
      <w:r w:rsidRPr="005F1103">
        <w:rPr>
          <w:rFonts w:ascii="Times New Roman" w:hAnsi="Times New Roman" w:cs="Times New Roman"/>
          <w:sz w:val="24"/>
          <w:szCs w:val="24"/>
        </w:rPr>
        <w:t xml:space="preserve">października, ale realia nie pozwoliły nam na precyzyjny wybór daty premiery. Ponieważ stowarzyszenie nie posiada własnej sceny, terminy pokazów zależne są od kalendarza imprez instytucji, w których pokazywany będzie monodram. Pierwszy pokaz </w:t>
      </w:r>
      <w:r w:rsidRPr="005F1103">
        <w:rPr>
          <w:rFonts w:ascii="Times New Roman" w:hAnsi="Times New Roman" w:cs="Times New Roman"/>
          <w:i/>
          <w:sz w:val="24"/>
          <w:szCs w:val="24"/>
        </w:rPr>
        <w:t xml:space="preserve">Pudełka </w:t>
      </w:r>
      <w:r w:rsidR="005F1103" w:rsidRPr="005F1103">
        <w:rPr>
          <w:rFonts w:ascii="Times New Roman" w:hAnsi="Times New Roman" w:cs="Times New Roman"/>
          <w:i/>
          <w:sz w:val="24"/>
          <w:szCs w:val="24"/>
        </w:rPr>
        <w:t>z</w:t>
      </w:r>
      <w:r w:rsidRPr="005F1103">
        <w:rPr>
          <w:rFonts w:ascii="Times New Roman" w:hAnsi="Times New Roman" w:cs="Times New Roman"/>
          <w:i/>
          <w:sz w:val="24"/>
          <w:szCs w:val="24"/>
        </w:rPr>
        <w:t>apałek</w:t>
      </w:r>
      <w:r w:rsidRPr="005F1103">
        <w:rPr>
          <w:rFonts w:ascii="Times New Roman" w:hAnsi="Times New Roman" w:cs="Times New Roman"/>
          <w:sz w:val="24"/>
          <w:szCs w:val="24"/>
        </w:rPr>
        <w:t xml:space="preserve"> miał miejsce 24.08.2018 roku na deskach Teatru W. Horzycy w Toruniu. Wyprodukowany został ze środków stowarzyszenia oraz z funduszy prywatnych. Ponieważ nie jest to spektakl komercyjny i angażuje małą widownię podczas jednorazowego pokazu (około 60 osób) nie zakładaliśmy spektakularnych zysków. W naszych założeniach podczas eksploatacji powinny zwrócić się nakłady związane z pokazem (wynajem sali, opłata licencji, transportu, wynagrodzenia dla osób obsługujących wydarzenie itp.). Nie wiemy, czy zwróci się inwestycja, jednak spektakl nie będzie generował strat. Mamy też nadzieję, że będzie częścią kolejnych projektów, na które pozyskamy fundusze z dostępnych dotacji. Pośrednio takie działanie przyniesie zwrot poniesionych kosztów. Tymczasem satysfakcjonuje nas rozwój artystyczny wszystkich twórców oraz poczucie spełnienia misji w głoszeniu idei pokoju. Oczywiście, spektakl jest też publikacją i częścią mojej Rozprawy Doktorskiej, co powoduje także mój rozwój naukowy. Moja aktywność zawodowa związana z edukacją artystyczną jest niezwykle intensywna, inspirująca i satysfakcjonująca, dlatego zwrot poniesionych kosztów nie jest jedynym celem, jaki zaplanowaliśmy osiągnąć podczas realizacji tego projektu. Patrząc w przyszłość, nasza inwestycja w produkcję spektaklu </w:t>
      </w:r>
      <w:r w:rsidRPr="005F1103">
        <w:rPr>
          <w:rFonts w:ascii="Times New Roman" w:hAnsi="Times New Roman" w:cs="Times New Roman"/>
          <w:i/>
          <w:sz w:val="24"/>
          <w:szCs w:val="24"/>
        </w:rPr>
        <w:t>Pudełko zapałek</w:t>
      </w:r>
      <w:r w:rsidRPr="005F1103">
        <w:rPr>
          <w:rFonts w:ascii="Times New Roman" w:hAnsi="Times New Roman" w:cs="Times New Roman"/>
          <w:sz w:val="24"/>
          <w:szCs w:val="24"/>
        </w:rPr>
        <w:t xml:space="preserve"> przyniesie wymierne korzyści zarówno dla nas, jak i dla naszej organizacji.</w:t>
      </w:r>
    </w:p>
    <w:p w:rsidR="00521402" w:rsidRPr="005F1103" w:rsidRDefault="0077393D" w:rsidP="00C94285">
      <w:pPr>
        <w:rPr>
          <w:rFonts w:ascii="Times New Roman" w:hAnsi="Times New Roman" w:cs="Times New Roman"/>
          <w:sz w:val="24"/>
          <w:szCs w:val="24"/>
        </w:rPr>
      </w:pPr>
      <w:r w:rsidRPr="005F1103">
        <w:rPr>
          <w:rFonts w:ascii="Times New Roman" w:hAnsi="Times New Roman" w:cs="Times New Roman"/>
          <w:sz w:val="24"/>
          <w:szCs w:val="24"/>
        </w:rPr>
        <w:br w:type="page"/>
      </w:r>
    </w:p>
    <w:p w:rsidR="00521402" w:rsidRPr="00C94285" w:rsidRDefault="00521402" w:rsidP="00521402">
      <w:pPr>
        <w:pStyle w:val="Nagwek1"/>
        <w:rPr>
          <w:sz w:val="32"/>
          <w:szCs w:val="32"/>
        </w:rPr>
      </w:pPr>
      <w:bookmarkStart w:id="26" w:name="_Toc8566796"/>
      <w:r w:rsidRPr="00C94285">
        <w:rPr>
          <w:sz w:val="32"/>
          <w:szCs w:val="32"/>
        </w:rPr>
        <w:t xml:space="preserve">7. Premiera </w:t>
      </w:r>
      <w:r w:rsidR="0077393D" w:rsidRPr="00C94285">
        <w:rPr>
          <w:sz w:val="32"/>
          <w:szCs w:val="32"/>
        </w:rPr>
        <w:t>–</w:t>
      </w:r>
      <w:r w:rsidRPr="00C94285">
        <w:rPr>
          <w:sz w:val="32"/>
          <w:szCs w:val="32"/>
        </w:rPr>
        <w:t xml:space="preserve"> rozmowy z publicznością</w:t>
      </w:r>
      <w:bookmarkEnd w:id="26"/>
    </w:p>
    <w:p w:rsidR="00521402" w:rsidRPr="005F1103" w:rsidRDefault="00521402" w:rsidP="00521402">
      <w:pPr>
        <w:spacing w:line="360" w:lineRule="auto"/>
        <w:ind w:firstLine="708"/>
        <w:jc w:val="both"/>
        <w:rPr>
          <w:rFonts w:ascii="Times New Roman" w:hAnsi="Times New Roman" w:cs="Times New Roman"/>
          <w:sz w:val="24"/>
          <w:szCs w:val="24"/>
          <w:u w:val="single"/>
          <w:shd w:val="clear" w:color="auto" w:fill="FFFFFF"/>
        </w:rPr>
      </w:pPr>
      <w:r w:rsidRPr="005F1103">
        <w:rPr>
          <w:rFonts w:ascii="Times New Roman" w:hAnsi="Times New Roman" w:cs="Times New Roman"/>
          <w:bCs/>
          <w:sz w:val="24"/>
          <w:szCs w:val="24"/>
          <w:shd w:val="clear" w:color="auto" w:fill="FFFFFF"/>
        </w:rPr>
        <w:t>Premiera</w:t>
      </w:r>
      <w:r w:rsidRPr="005F1103">
        <w:rPr>
          <w:rFonts w:ascii="Times New Roman" w:hAnsi="Times New Roman" w:cs="Times New Roman"/>
          <w:sz w:val="24"/>
          <w:szCs w:val="24"/>
          <w:shd w:val="clear" w:color="auto" w:fill="FFFFFF"/>
        </w:rPr>
        <w:t xml:space="preserve"> jest zwieńczeniem wszystkich trudów związanych z pracą nad przygotowaniem spektaklu teatralnego. W języku francuskim słowo </w:t>
      </w:r>
      <w:r w:rsidRPr="005F1103">
        <w:rPr>
          <w:rFonts w:ascii="Times New Roman" w:hAnsi="Times New Roman" w:cs="Times New Roman"/>
          <w:i/>
          <w:iCs/>
          <w:sz w:val="24"/>
          <w:szCs w:val="24"/>
          <w:shd w:val="clear" w:color="auto" w:fill="FFFFFF"/>
        </w:rPr>
        <w:t>première</w:t>
      </w:r>
      <w:r w:rsidRPr="005F1103">
        <w:rPr>
          <w:rFonts w:ascii="Times New Roman" w:hAnsi="Times New Roman" w:cs="Times New Roman"/>
          <w:sz w:val="24"/>
          <w:szCs w:val="24"/>
          <w:shd w:val="clear" w:color="auto" w:fill="FFFFFF"/>
        </w:rPr>
        <w:t xml:space="preserve">  oznacza „pierwsza”. Pierwsze przedstawienie </w:t>
      </w:r>
      <w:r w:rsidRPr="005F1103">
        <w:rPr>
          <w:rFonts w:ascii="Times New Roman" w:hAnsi="Times New Roman" w:cs="Times New Roman"/>
          <w:i/>
          <w:iCs/>
          <w:sz w:val="24"/>
          <w:szCs w:val="24"/>
          <w:shd w:val="clear" w:color="auto" w:fill="FFFFFF"/>
        </w:rPr>
        <w:t>première</w:t>
      </w:r>
      <w:r w:rsidR="002B7173">
        <w:rPr>
          <w:rFonts w:ascii="Times New Roman" w:hAnsi="Times New Roman" w:cs="Times New Roman"/>
          <w:i/>
          <w:iCs/>
          <w:sz w:val="24"/>
          <w:szCs w:val="24"/>
          <w:shd w:val="clear" w:color="auto" w:fill="FFFFFF"/>
        </w:rPr>
        <w:t xml:space="preserve"> </w:t>
      </w:r>
      <w:r w:rsidRPr="005F1103">
        <w:rPr>
          <w:rFonts w:ascii="Times New Roman" w:hAnsi="Times New Roman" w:cs="Times New Roman"/>
          <w:i/>
          <w:iCs/>
          <w:sz w:val="24"/>
          <w:szCs w:val="24"/>
          <w:shd w:val="clear" w:color="auto" w:fill="FFFFFF"/>
        </w:rPr>
        <w:t>représentation</w:t>
      </w:r>
      <w:r w:rsidR="002B7173">
        <w:rPr>
          <w:rFonts w:ascii="Times New Roman" w:hAnsi="Times New Roman" w:cs="Times New Roman"/>
          <w:i/>
          <w:iCs/>
          <w:sz w:val="24"/>
          <w:szCs w:val="24"/>
          <w:shd w:val="clear" w:color="auto" w:fill="FFFFFF"/>
        </w:rPr>
        <w:t xml:space="preserve"> </w:t>
      </w:r>
      <w:r w:rsidRPr="005F1103">
        <w:rPr>
          <w:rFonts w:ascii="Times New Roman" w:hAnsi="Times New Roman" w:cs="Times New Roman"/>
          <w:sz w:val="24"/>
          <w:szCs w:val="24"/>
          <w:shd w:val="clear" w:color="auto" w:fill="FFFFFF"/>
        </w:rPr>
        <w:t xml:space="preserve">określa wyjątkowość tej chwili. Po raz pierwszy publiczność widzi nasze starania, efekt zmagań na wielu płaszczyznach, wypadkową kompromisów oraz rezultat stoczonych bojów. Praca nad spektaklem teatralnym jest okraszana potem i łzami oraz cierpieniem twórców. Myślę, że podobnie wygląda premiera każdego artystycznego dzieła. Oczywiście zdarzają się też szczęśliwe chwile, które rekompensują twórcom trud. Adrenalina, satysfakcja oraz aplauz stymulują nas i motywują do podejmowania kolejnych wyzwań. Dzień premierowego pokazu jest świętem wszystkich realizatorów. Czy jest to szczęśliwy dzień? Zazwyczaj tak. Cieszymy się z osiągniętego etapu, dzielimy tę radość z publicznością ryzykując odrzucenie i dezaprobatę. Nasze dzieło przestaje być tylko naszym, staje się własnością publiczną. Oglądane, omawiane i przepuszczane przez wrażliwość publiczności, nabiera nowych odcieni. Staje się wyjątkowe lub niedoskonałe, prowokacyjne lub zachowawcze, odkrywcze lub przewidywalne. Mimo to nadal jest nasze. Zaczynamy zauważać jego wady, planujemy strategie naprawcze i wdrażamy je dla dobra sztuki. W przypadku </w:t>
      </w:r>
      <w:r w:rsidRPr="005F1103">
        <w:rPr>
          <w:rFonts w:ascii="Times New Roman" w:hAnsi="Times New Roman" w:cs="Times New Roman"/>
          <w:i/>
          <w:sz w:val="24"/>
          <w:szCs w:val="24"/>
          <w:shd w:val="clear" w:color="auto" w:fill="FFFFFF"/>
        </w:rPr>
        <w:t>Pudełka zapałek</w:t>
      </w:r>
      <w:r w:rsidRPr="005F1103">
        <w:rPr>
          <w:rFonts w:ascii="Times New Roman" w:hAnsi="Times New Roman" w:cs="Times New Roman"/>
          <w:sz w:val="24"/>
          <w:szCs w:val="24"/>
          <w:shd w:val="clear" w:color="auto" w:fill="FFFFFF"/>
        </w:rPr>
        <w:t xml:space="preserve"> przygotowania przedpremierowe były niezwykle ekscytujące. Z piwnicznej sali prób w końcu znalazłam się na scenie. Profesjonalne wyposażenie oraz kolejni współtwórcy wnosili nutę świeżości i ekscytacji. Światło odgrywa dość istotną rolę w budowaniu nastrojów podczas pokazu. Do współpracy zaprosiliśmy młodego elektryka, myślącego samodzielnie. Nieraz upierał się przy proponowanych przez siebie ustawieniach, przekonując do nich reżysera. W ten sposób dokładał swoją wrażliwość do naszej koncepcji, doskonaląc zaplanowane rozwiązania. Podobnie akustyk uważnie przyglądał się próbom. Jego atencja i ostrożność w</w:t>
      </w:r>
      <w:r w:rsidR="008A6AE9">
        <w:rPr>
          <w:rFonts w:ascii="Times New Roman" w:hAnsi="Times New Roman" w:cs="Times New Roman"/>
          <w:sz w:val="24"/>
          <w:szCs w:val="24"/>
          <w:shd w:val="clear" w:color="auto" w:fill="FFFFFF"/>
        </w:rPr>
        <w:t>prowadzania muzyki świadczyła o </w:t>
      </w:r>
      <w:r w:rsidRPr="005F1103">
        <w:rPr>
          <w:rFonts w:ascii="Times New Roman" w:hAnsi="Times New Roman" w:cs="Times New Roman"/>
          <w:sz w:val="24"/>
          <w:szCs w:val="24"/>
          <w:shd w:val="clear" w:color="auto" w:fill="FFFFFF"/>
        </w:rPr>
        <w:t>szacunku dla naszej pracy. Zazwyczaj, będąc aktorką danego projektu, przygotowywałam siebie do prezentacji, a przestrzeń twórców, akustyka i elektryka, była poza moim zasięgiem. Wchodziłam na oświetloną scenę, muzyka najczęściej towarzyszyła nam już na etapie prób, więc jej pojawienie nie budziło euforii, koncentrowałam się na realizacji roli. Teraz moim zadaniem nie była wyłącznie kreacja sceniczna, ale też pełniłam funkcję inspicjenta, rekwizytora, garderobianej, wizażystki, fryzjerki oraz zajmowałam się promocją spektaklu przyjmując rezerwacje i reklamując przedstawienie. Wspaniale jest mieć tych wszystkich ludzi wokół siebie, ale cudownie też jest panować nad wszystkim. Monodram jest spektaklem kameralnym, bliskość wszystkich realizatorów nie jest symboliczna. Podczas prób generalnych nawiązaliśmy metafizyczną więź, oddychaliśmy jak jeden organizm. Praca nad spektaklem wymagała obecności kilku osób w czasie prób ze względu na rozwiązania sceniczne. Podczas pokazu premierowego sala wypełniona była po brzegi przyjaciółmi, znajomymi oraz osobami obcymi ciekawymi naszej propozycji artystycznej. Nikt nie wiedział, o czym jest spektakl. Jasne było tylko to, że osoby z pierwszych rzędów świadomie zajmują te miejsca, zgadzając się na uczestnictwo interakcyjne. Pomruki i przyciszone rozmowy trwały do ostatniej chwili. Od momentu wejścia na scenę cała uwaga skupi się na mnie. Jeśli nie uda mi się utrzymać ich koncentracji, za pół godziny zaczną przyglądać się sobie, dyskretnie zerkać na zegarek lub rozglądać po Sali, lustrując technikę sceny. Znam te mechanizmy, często jestem widzem. Tym razem na szczęście tak się nie stało. „Cicho tu”, wypowiedziałam pierwsze słowa Sal. Mój głos pochłonęła miękka struktura publiczności, ich ciała i oddechy podniosły temperaturę w pomieszczeniu. Zazwyczaj pusta sala wzmacniała barwę mojego głosu, ale nie tym razem. Poczułam się niepewnie tak jak Sal czuła się od momentu rozpoczęcia swojej historii. Pozwoliłam ponieść się tej niepewności i przestałam myśleć jak ja, zaczęłam czuć jak Sal</w:t>
      </w:r>
      <w:r w:rsidR="002B7173">
        <w:rPr>
          <w:rFonts w:ascii="Times New Roman" w:hAnsi="Times New Roman" w:cs="Times New Roman"/>
          <w:sz w:val="24"/>
          <w:szCs w:val="24"/>
          <w:shd w:val="clear" w:color="auto" w:fill="FFFFFF"/>
        </w:rPr>
        <w:t>. Na tym polega magiczność moje</w:t>
      </w:r>
      <w:r w:rsidRPr="005F1103">
        <w:rPr>
          <w:rFonts w:ascii="Times New Roman" w:hAnsi="Times New Roman" w:cs="Times New Roman"/>
          <w:sz w:val="24"/>
          <w:szCs w:val="24"/>
          <w:shd w:val="clear" w:color="auto" w:fill="FFFFFF"/>
        </w:rPr>
        <w:t>go zawodu. Stajemy się kimś innym, cierpimy i cieszymy się nie swoim życiem, ale postaci, której wrażliwość przejmujemy. Ciekawa byłam reakcji publiczności na ustawienia w spektaklu. Przez większość czasu starałam się opowiadać historię Sal poprzez publiczność, ale w momencie nadawania ról zmieniałam percepcję. Nawiązywałam kontakt wzrokowy, dotykałam dłoni wybranej osoby i zdecydowanym ruchem wprowadzałam na scenę. Nikt nie miał śmiałości mi odmów</w:t>
      </w:r>
      <w:r w:rsidR="002B7173">
        <w:rPr>
          <w:rFonts w:ascii="Times New Roman" w:hAnsi="Times New Roman" w:cs="Times New Roman"/>
          <w:sz w:val="24"/>
          <w:szCs w:val="24"/>
          <w:shd w:val="clear" w:color="auto" w:fill="FFFFFF"/>
        </w:rPr>
        <w:t>ić, a ja natychmiast wprowadzałam</w:t>
      </w:r>
      <w:r w:rsidRPr="005F1103">
        <w:rPr>
          <w:rFonts w:ascii="Times New Roman" w:hAnsi="Times New Roman" w:cs="Times New Roman"/>
          <w:sz w:val="24"/>
          <w:szCs w:val="24"/>
          <w:shd w:val="clear" w:color="auto" w:fill="FFFFFF"/>
        </w:rPr>
        <w:t xml:space="preserve"> go lub ją</w:t>
      </w:r>
      <w:r w:rsidR="00C740F3">
        <w:rPr>
          <w:rFonts w:ascii="Times New Roman" w:hAnsi="Times New Roman" w:cs="Times New Roman"/>
          <w:sz w:val="24"/>
          <w:szCs w:val="24"/>
          <w:shd w:val="clear" w:color="auto" w:fill="FFFFFF"/>
        </w:rPr>
        <w:t xml:space="preserve"> na scenę aby uczestniczył w spektaklu</w:t>
      </w:r>
      <w:r w:rsidRPr="005F1103">
        <w:rPr>
          <w:rFonts w:ascii="Times New Roman" w:hAnsi="Times New Roman" w:cs="Times New Roman"/>
          <w:sz w:val="24"/>
          <w:szCs w:val="24"/>
          <w:shd w:val="clear" w:color="auto" w:fill="FFFFFF"/>
        </w:rPr>
        <w:t>. Rolę Marii powierzyłam młodej dziewczynie. Jej niewinność przyciągnęła moją uwagę. Nie zastanawiałam się, dlaczego, po prostu tu i teraz rolę Marii powierzyłam osobie, która przyciągnęła mój wzrok. Dziewczyna onieśmielona zajęła wyznaczone jej miejsce. Jej uwaga nagle była wzmocniona. Przysłuchiwała mi się uważnie. Nie wiedziała, co ma ze sobą zrobić, czy postawię przed nią kolejne zadanie? Nerwowo przygryzała dolną wargę nieświadoma tego odruchu. Ta koncentracja i niepewność wspaniale wykreowała Marię. Ja zyskałam partnerkę, publiczność aktorkę. Podobnie było z kolejnymi postaciami. Myślę, że rola matki musiała być boleśnie odczuwana przez wybraną przeze mnie osobę. Matka w scenach ustawień była w stosunku do mojej postaci zimna i bezwzględna. Ja oskarżałam ją o brak czułości i empatii. Tak też czuła się osoba uosabiająca jej postać. Bezradność malowała się w twarzach osób, którym nadałam rolę policjantów. W ich obecności rzucałam oskarżenia sugerując porwanie córki, zarzucałam kłamstwa, podważałam ich wiarygodność. Ustawiając na scenie kilka wybranych osób z</w:t>
      </w:r>
      <w:r w:rsidR="008A6AE9">
        <w:rPr>
          <w:rFonts w:ascii="Times New Roman" w:hAnsi="Times New Roman" w:cs="Times New Roman"/>
          <w:sz w:val="24"/>
          <w:szCs w:val="24"/>
          <w:shd w:val="clear" w:color="auto" w:fill="FFFFFF"/>
        </w:rPr>
        <w:t> </w:t>
      </w:r>
      <w:r w:rsidRPr="005F1103">
        <w:rPr>
          <w:rFonts w:ascii="Times New Roman" w:hAnsi="Times New Roman" w:cs="Times New Roman"/>
          <w:sz w:val="24"/>
          <w:szCs w:val="24"/>
          <w:shd w:val="clear" w:color="auto" w:fill="FFFFFF"/>
        </w:rPr>
        <w:t>publiczności, wyznaczyłam im rolę, nadałam też rolę pozostałym obserwatorom. Teraz już nie mieli wątpliwości, gdzie są. Docierał do nich sens pytania postawionego na początku spotkania. Czy ktoś chce zacząć? Sal zaczęła swoją historię, kto opowie kolejną? Spektakl nie kończy się wraz z opowieścią Sal. Po opuszczeniu sali zac</w:t>
      </w:r>
      <w:r w:rsidR="008A6AE9">
        <w:rPr>
          <w:rFonts w:ascii="Times New Roman" w:hAnsi="Times New Roman" w:cs="Times New Roman"/>
          <w:sz w:val="24"/>
          <w:szCs w:val="24"/>
          <w:shd w:val="clear" w:color="auto" w:fill="FFFFFF"/>
        </w:rPr>
        <w:t>zyna nabierać nowych wartości w </w:t>
      </w:r>
      <w:r w:rsidRPr="005F1103">
        <w:rPr>
          <w:rFonts w:ascii="Times New Roman" w:hAnsi="Times New Roman" w:cs="Times New Roman"/>
          <w:sz w:val="24"/>
          <w:szCs w:val="24"/>
          <w:shd w:val="clear" w:color="auto" w:fill="FFFFFF"/>
        </w:rPr>
        <w:t>umysłach publiczności. Przekonałam się o tym, odbierając popremierowe podziękowania bezpośrednio po spektaklu, a także przez kolejnych kilka dni. Zaskakujące były dla mnie uwagi typu: „Byłaś taka prawdziwa, tak bardzo wiarygodna, że wywołało to we mnie, niestety, przykre wspomnienia. Słyszałam i rozumiałam każde słowo, a w oczach miałam odchodzenie mojej mamy. Przepłakałam cały spektakl, a emocje mam w sobie do tej pory”</w:t>
      </w:r>
      <w:r w:rsidRPr="005F1103">
        <w:rPr>
          <w:rStyle w:val="Odwoanieprzypisudolnego"/>
          <w:rFonts w:ascii="Times New Roman" w:hAnsi="Times New Roman" w:cs="Times New Roman"/>
          <w:sz w:val="24"/>
          <w:szCs w:val="24"/>
          <w:shd w:val="clear" w:color="auto" w:fill="FFFFFF"/>
        </w:rPr>
        <w:footnoteReference w:id="53"/>
      </w:r>
      <w:r w:rsidRPr="005F1103">
        <w:rPr>
          <w:rFonts w:ascii="Times New Roman" w:hAnsi="Times New Roman" w:cs="Times New Roman"/>
          <w:sz w:val="24"/>
          <w:szCs w:val="24"/>
          <w:shd w:val="clear" w:color="auto" w:fill="FFFFFF"/>
        </w:rPr>
        <w:t xml:space="preserve"> – napisała Hanna Nogajska korzystając z komunikatora komórkowego </w:t>
      </w:r>
      <w:r w:rsidR="002A02A2" w:rsidRPr="005F1103">
        <w:rPr>
          <w:rFonts w:ascii="Times New Roman" w:eastAsiaTheme="minorHAnsi" w:hAnsi="Times New Roman" w:cs="Times New Roman"/>
          <w:sz w:val="24"/>
          <w:szCs w:val="24"/>
          <w:lang w:eastAsia="en-US"/>
        </w:rPr>
        <w:fldChar w:fldCharType="begin"/>
      </w:r>
      <w:r w:rsidRPr="005F1103">
        <w:rPr>
          <w:rFonts w:ascii="Times New Roman" w:hAnsi="Times New Roman" w:cs="Times New Roman"/>
          <w:sz w:val="24"/>
          <w:szCs w:val="24"/>
        </w:rPr>
        <w:instrText xml:space="preserve"> HYPERLINK "https://www.whatsapp.com/?lang=pl" </w:instrText>
      </w:r>
      <w:r w:rsidR="002A02A2" w:rsidRPr="005F1103">
        <w:rPr>
          <w:rFonts w:ascii="Times New Roman" w:eastAsiaTheme="minorHAnsi" w:hAnsi="Times New Roman" w:cs="Times New Roman"/>
          <w:sz w:val="24"/>
          <w:szCs w:val="24"/>
          <w:lang w:eastAsia="en-US"/>
        </w:rPr>
        <w:fldChar w:fldCharType="separate"/>
      </w:r>
      <w:r w:rsidRPr="005F1103">
        <w:rPr>
          <w:rFonts w:ascii="Times New Roman" w:hAnsi="Times New Roman" w:cs="Times New Roman"/>
          <w:bCs/>
          <w:sz w:val="24"/>
          <w:szCs w:val="24"/>
          <w:shd w:val="clear" w:color="auto" w:fill="FFFFFF"/>
        </w:rPr>
        <w:t>kilka godzin po premierze. Spotykane osoby kilka dni po prezentacji spektaklu też zwracały uwagę na naturalność przekazu. Przyzwyczajeni do tego, że aktor gra na scenie, zaskoczeni byli wrażeniem, że ja nie grałam. Nikt mi nie gratulował wspaniałej roli czy cudownej kreacji. Dziękowano mi mówiąc, że byłam prawdziwa. Zależało mi na tym,</w:t>
      </w:r>
      <w:r w:rsidR="008A6AE9">
        <w:rPr>
          <w:rFonts w:ascii="Times New Roman" w:hAnsi="Times New Roman" w:cs="Times New Roman"/>
          <w:bCs/>
          <w:sz w:val="24"/>
          <w:szCs w:val="24"/>
          <w:shd w:val="clear" w:color="auto" w:fill="FFFFFF"/>
        </w:rPr>
        <w:t xml:space="preserve"> aby być wiarygodną w </w:t>
      </w:r>
      <w:r w:rsidRPr="005F1103">
        <w:rPr>
          <w:rFonts w:ascii="Times New Roman" w:hAnsi="Times New Roman" w:cs="Times New Roman"/>
          <w:bCs/>
          <w:sz w:val="24"/>
          <w:szCs w:val="24"/>
          <w:shd w:val="clear" w:color="auto" w:fill="FFFFFF"/>
        </w:rPr>
        <w:t>mojej opowieści, aby publiczność uwierzyła, że to moja historia, że nie oglądają spektaklu, tylko słuchają zwierzeń matki, która straciła dziecko. Nieznany mi mężczyzna, dzieląc się swoimi wrażeniami po obejrzeniu przedstawienia, powiedział, że to było zastanawiające, że ja grając na scenie nie robiłam min i dużych gestów. Nie wiedział, że tak można grać w teatrze. Niesłychanie ciekawe były też rozmowy i dyskusje, które inicjował spektakl. Ludzie zadawali sobie pytanie czy Sal jest winna podpalenia, a w rezultacie – zabójstwa? Kto właściwie zabił dwóch spośród trzech domniemanych sprawców? Niektórzy spekulowali, że podpalenie było reakcją społeczeństwa. Że mieszkańcy dzielnicy, w której mieszkali sprawcy dokonali publicznego linczu na nich, wymierzając w ten sposób</w:t>
      </w:r>
      <w:r w:rsidR="008A6AE9">
        <w:rPr>
          <w:rFonts w:ascii="Times New Roman" w:hAnsi="Times New Roman" w:cs="Times New Roman"/>
          <w:bCs/>
          <w:sz w:val="24"/>
          <w:szCs w:val="24"/>
          <w:shd w:val="clear" w:color="auto" w:fill="FFFFFF"/>
        </w:rPr>
        <w:t xml:space="preserve"> sprawiedliwość. Jedna z osób z </w:t>
      </w:r>
      <w:r w:rsidRPr="005F1103">
        <w:rPr>
          <w:rFonts w:ascii="Times New Roman" w:hAnsi="Times New Roman" w:cs="Times New Roman"/>
          <w:bCs/>
          <w:sz w:val="24"/>
          <w:szCs w:val="24"/>
          <w:shd w:val="clear" w:color="auto" w:fill="FFFFFF"/>
        </w:rPr>
        <w:t xml:space="preserve">publiczności podczas rozmowy po pokazie stwierdziła, że </w:t>
      </w:r>
      <w:r w:rsidRPr="005F1103">
        <w:rPr>
          <w:rFonts w:ascii="Times New Roman" w:hAnsi="Times New Roman" w:cs="Times New Roman"/>
          <w:sz w:val="24"/>
          <w:szCs w:val="24"/>
        </w:rPr>
        <w:t>po takiej tragedii ciężko jest wrócić normalnie do życia. I nie ma znaczenia faktycznie czy dokonała się zemsta, czy nie. Sytuacja, która się wydarzyła w spektaklu (sprawcy spłonęli, więc za zabójstwo spotkała ich kara), była po prostu konieczna i do przyjęcia, ponieważ sprawiedliwa. Kilka osób wstydliwie przyznało się do ulgi, jaką odczuli, kiedy dotarło do nich, że mordercy spłonęli. Nikt nie utożsamiał się z ich cierpieniem. Wszyscy stanęli po stronie matki, okaleczonej przez los kobiety. Empatycznie oczekiwali sprawiedliwości, więc kolejna zbrodnia nie budziła w nikim zgrozy. Pytałam osoby biorące udział w ustawieniach na scenie o wrażenia. Czy czuli skrępowanie w sytuacji, w jakiej ich postawiłam, powołując ich do odegrania nadanych przeze mnie ról. Wszyscy dziękowali za szansę aktywnego uczestnictwa. Mówili, że to niesamowite uczucie, kiedy na chwilę stajesz się postacią w scenicznej opowieści. Znajdując się w centrum zdarzenia czuli się współodpowiedzialni za losy bohaterów. Do reprezentacji postaci dramatu wybierałam osoby niezwiązane z teatrem. Uściślając – jeśli wiedziałam, że ktoś na widowni jest aktorem czy animatorem kultury, nie wybierałam takiej osoby do ustawień. Podczas prób zapraszałam młodzież, z którą pracuję w Teatrze R. Bezimienni do obserwacji mojej pracy. Zauważyłam, że ich świadomość sceny była przeszkodą, a nie atutem w ustawieniach. Początkujący aktorzy natychmiast starali się podjąć wyzwanie i usiłowali grać nadane im role. Taka postawa była też sposobem na walkę ze strachem przed nieporadzeniem sobie z otrzymanym zadaniem. Starali się zagrać, aby sprostać moim oczekiwaniom. W naszych założeniach naturalna postawa i skupienie oraz poczucie dyskomfortu obserwatora daje najlepsze efekty w scenach ustawień. Próby odgrywania postaci zacierają naturalne odruchy, takie jak wzruszenie, lęk, skupienie. Na jednej z prób obserwatorem była moja siostra, też aktorka od lat związana zawodowo z Teatrem Dramatycznym im. Jerzego Szaniawskiego w Płocku. Powierzyłam jej rolę Marii. Nie byłam w stanie utrzymać kontaktu wzrokowego z siostrą, w której oczach widziałam wszystkie konflikty i pootwierane rany związane z relacjami z naszą matką. Grałam Sal, która jako matka jest w konflikcie z córką, pragnącą dowiedzieć się prawdy o swoim ojcu. Ustawienie wywołało w siostrze i we mnie konotacje emocjonalne z naszą historią. Trudno mi było zapanować nad własnym wzruszeniem. Byłam wdzięczna losowi, że to tylko próba i że to, co właśnie dzieje się pomiędzy nami, pozostanie nadal naszą osobistą rysą. Dziećmi jesteśmy przez całe życie. Cierpimy z powodu odrzucenia niezależnie od wieku i dojrzałości emocjonalnej. Łzy goryczy same cisnęły się do oczu i ból więził słowa w gardle. Nie mogę dopuścić do takiej słabości podczas prezentacji publicznej. W założeniach inscenizacyjnych Sal nie płacze.</w:t>
      </w:r>
      <w:r w:rsidR="00C740F3">
        <w:rPr>
          <w:rFonts w:ascii="Times New Roman" w:hAnsi="Times New Roman" w:cs="Times New Roman"/>
          <w:sz w:val="24"/>
          <w:szCs w:val="24"/>
        </w:rPr>
        <w:t xml:space="preserve"> </w:t>
      </w:r>
      <w:r w:rsidRPr="005F1103">
        <w:rPr>
          <w:rFonts w:ascii="Times New Roman" w:hAnsi="Times New Roman" w:cs="Times New Roman"/>
          <w:sz w:val="24"/>
          <w:szCs w:val="24"/>
        </w:rPr>
        <w:t>Nie roni ani jednej łzy aż do ostatniej sceny, kiedy wolna od ciężaru odpowiedzialności za swoich bliskich daje się pochłonąć oczyszczającej rozpaczy. Dlatego aby uniknąć wzruszeń, nie będę wybierać do tych scen, c</w:t>
      </w:r>
      <w:r w:rsidR="008A6AE9">
        <w:rPr>
          <w:rFonts w:ascii="Times New Roman" w:hAnsi="Times New Roman" w:cs="Times New Roman"/>
          <w:sz w:val="24"/>
          <w:szCs w:val="24"/>
        </w:rPr>
        <w:t>złonków rodziny i przyjaciół, z </w:t>
      </w:r>
      <w:r w:rsidRPr="005F1103">
        <w:rPr>
          <w:rFonts w:ascii="Times New Roman" w:hAnsi="Times New Roman" w:cs="Times New Roman"/>
          <w:sz w:val="24"/>
          <w:szCs w:val="24"/>
        </w:rPr>
        <w:t>którymi związana jestem emocjonalnie.</w:t>
      </w:r>
    </w:p>
    <w:p w:rsidR="0077393D" w:rsidRPr="005F1103" w:rsidRDefault="002A02A2" w:rsidP="00521402">
      <w:pPr>
        <w:pStyle w:val="Nagwek1"/>
      </w:pPr>
      <w:r w:rsidRPr="005F1103">
        <w:fldChar w:fldCharType="end"/>
      </w:r>
    </w:p>
    <w:p w:rsidR="00521402" w:rsidRPr="00C94285" w:rsidRDefault="0077393D" w:rsidP="00C94285">
      <w:pPr>
        <w:rPr>
          <w:rFonts w:ascii="Times New Roman" w:eastAsia="Times New Roman" w:hAnsi="Times New Roman" w:cs="Times New Roman"/>
          <w:b/>
          <w:bCs/>
          <w:kern w:val="36"/>
          <w:sz w:val="28"/>
          <w:szCs w:val="48"/>
        </w:rPr>
      </w:pPr>
      <w:r w:rsidRPr="005F1103">
        <w:br w:type="page"/>
      </w:r>
    </w:p>
    <w:p w:rsidR="00521402" w:rsidRPr="00BD2257" w:rsidRDefault="00521402" w:rsidP="00521402">
      <w:pPr>
        <w:pStyle w:val="Nagwek1"/>
        <w:rPr>
          <w:sz w:val="32"/>
          <w:szCs w:val="32"/>
          <w:shd w:val="clear" w:color="auto" w:fill="FFFFFF"/>
        </w:rPr>
      </w:pPr>
      <w:bookmarkStart w:id="27" w:name="_Toc8566797"/>
      <w:r w:rsidRPr="00BD2257">
        <w:rPr>
          <w:sz w:val="32"/>
          <w:szCs w:val="32"/>
        </w:rPr>
        <w:t>Podsumowanie</w:t>
      </w:r>
      <w:bookmarkEnd w:id="27"/>
    </w:p>
    <w:p w:rsidR="00521402" w:rsidRPr="005F1103" w:rsidRDefault="00521402" w:rsidP="00521402">
      <w:pPr>
        <w:shd w:val="clear" w:color="auto" w:fill="FFFFFF"/>
        <w:spacing w:after="0" w:line="360" w:lineRule="auto"/>
        <w:ind w:firstLine="708"/>
        <w:jc w:val="both"/>
        <w:rPr>
          <w:rFonts w:ascii="Times New Roman" w:hAnsi="Times New Roman" w:cs="Times New Roman"/>
          <w:sz w:val="24"/>
          <w:szCs w:val="24"/>
        </w:rPr>
      </w:pPr>
      <w:r w:rsidRPr="005F1103">
        <w:rPr>
          <w:rFonts w:ascii="Times New Roman" w:hAnsi="Times New Roman" w:cs="Times New Roman"/>
          <w:sz w:val="24"/>
          <w:szCs w:val="24"/>
        </w:rPr>
        <w:t xml:space="preserve">Od momentu </w:t>
      </w:r>
      <w:r w:rsidR="00C740F3">
        <w:rPr>
          <w:rFonts w:ascii="Times New Roman" w:hAnsi="Times New Roman" w:cs="Times New Roman"/>
          <w:sz w:val="24"/>
          <w:szCs w:val="24"/>
        </w:rPr>
        <w:t>napisania pierwszego zdania we w</w:t>
      </w:r>
      <w:r w:rsidRPr="005F1103">
        <w:rPr>
          <w:rFonts w:ascii="Times New Roman" w:hAnsi="Times New Roman" w:cs="Times New Roman"/>
          <w:sz w:val="24"/>
          <w:szCs w:val="24"/>
        </w:rPr>
        <w:t>stępie do Rozprawy Doktorskiej do momentu postawienia kropki w jej podsumowaniu minę</w:t>
      </w:r>
      <w:r w:rsidR="008A6AE9">
        <w:rPr>
          <w:rFonts w:ascii="Times New Roman" w:hAnsi="Times New Roman" w:cs="Times New Roman"/>
          <w:sz w:val="24"/>
          <w:szCs w:val="24"/>
        </w:rPr>
        <w:t>ło siedem miesięcy. Pogrążona w </w:t>
      </w:r>
      <w:r w:rsidRPr="005F1103">
        <w:rPr>
          <w:rFonts w:ascii="Times New Roman" w:hAnsi="Times New Roman" w:cs="Times New Roman"/>
          <w:sz w:val="24"/>
          <w:szCs w:val="24"/>
        </w:rPr>
        <w:t>codziennych działaniach oraz czynnościach zawodowych nie mogłam w pełni poświęcić się wyłącznie temu zadaniu. Zagospodarowałam wszystkie wolne weekendy oraz przerwy świąteczne bohaterce mojego monodramu. Sal jest w mojej głowie, w każdej komórce układu nerwowego. Analizowałam jej cierpienie i pragnienie sprawiedliwości. Towar</w:t>
      </w:r>
      <w:r w:rsidR="008A6AE9">
        <w:rPr>
          <w:rFonts w:ascii="Times New Roman" w:hAnsi="Times New Roman" w:cs="Times New Roman"/>
          <w:sz w:val="24"/>
          <w:szCs w:val="24"/>
        </w:rPr>
        <w:t>zyszyła mi w </w:t>
      </w:r>
      <w:r w:rsidRPr="005F1103">
        <w:rPr>
          <w:rFonts w:ascii="Times New Roman" w:hAnsi="Times New Roman" w:cs="Times New Roman"/>
          <w:sz w:val="24"/>
          <w:szCs w:val="24"/>
        </w:rPr>
        <w:t xml:space="preserve">drodze do pracy, podczas powrotów oraz w wolnych chwilach. Czasem starałam się ją uspokoić i wyciszyć, obiecując jak najszybszy powrót do zaplanowanych przestrzeni, które zamierzałam zbadać. Była moim wyrzutem sumienia i jednocześnie inspiracją, pretekstem do badań. We wstępie do Rozprawy zaplanowałam, że zbadam procesy psychologiczne motywujące bohaterkę monodramu </w:t>
      </w:r>
      <w:r w:rsidRPr="005F1103">
        <w:rPr>
          <w:rFonts w:ascii="Times New Roman" w:hAnsi="Times New Roman" w:cs="Times New Roman"/>
          <w:i/>
          <w:sz w:val="24"/>
          <w:szCs w:val="24"/>
        </w:rPr>
        <w:t>Pudełko zapałek</w:t>
      </w:r>
      <w:r w:rsidRPr="005F1103">
        <w:rPr>
          <w:rFonts w:ascii="Times New Roman" w:hAnsi="Times New Roman" w:cs="Times New Roman"/>
          <w:sz w:val="24"/>
          <w:szCs w:val="24"/>
        </w:rPr>
        <w:t xml:space="preserve"> Franka McGuinnessa oraz</w:t>
      </w:r>
      <w:r w:rsidR="00C740F3">
        <w:rPr>
          <w:rFonts w:ascii="Times New Roman" w:hAnsi="Times New Roman" w:cs="Times New Roman"/>
          <w:sz w:val="24"/>
          <w:szCs w:val="24"/>
        </w:rPr>
        <w:t xml:space="preserve"> </w:t>
      </w:r>
      <w:r w:rsidRPr="005F1103">
        <w:rPr>
          <w:rFonts w:ascii="Times New Roman" w:hAnsi="Times New Roman" w:cs="Times New Roman"/>
          <w:sz w:val="24"/>
          <w:szCs w:val="24"/>
        </w:rPr>
        <w:t>przeanalizuję, w jaki sposób dramaturgia spektaklu wpływała na emocje publiczności. Powołałam się na eksperta w zakresie żałoby, jakim jest dr Catherine M. Sanders. Te rozdziały niezwykle wzbogaciły moją wiedzę na temat cierpienia w obliczu straty. Równoległym zawodem, jaki wykonuję, jest praca nad rehabilitacją głosu w Kolejowym Szpitalu Uzdrow</w:t>
      </w:r>
      <w:r w:rsidR="008A6AE9">
        <w:rPr>
          <w:rFonts w:ascii="Times New Roman" w:hAnsi="Times New Roman" w:cs="Times New Roman"/>
          <w:sz w:val="24"/>
          <w:szCs w:val="24"/>
        </w:rPr>
        <w:t>iskowym w </w:t>
      </w:r>
      <w:r w:rsidRPr="005F1103">
        <w:rPr>
          <w:rFonts w:ascii="Times New Roman" w:hAnsi="Times New Roman" w:cs="Times New Roman"/>
          <w:sz w:val="24"/>
          <w:szCs w:val="24"/>
        </w:rPr>
        <w:t>Ciechocinku. Jestem aktorką oraz zawodowym logopedą. Z mojego doświadczenia wynika, że czynnik emocjonalny niezwykle determinuje możliwości rehabilitacyjne. Mając uszeregowaną wiedzę na temat depresji i jej etapów w obliczu straty, jestem świadomym terapeutą. Praca nad monodramem i w konsekwencji analiza psychologiczna postaci zmieniła we mnie także świadomość w tym zakresie. Jako wykładowca elementarnych zadań aktorskich nieraz korzystam z technik improwizacji. Uczulam studentów, aby byli otwarci na nieprzewidywalne działania partnerów. Właśnie elementy zaskoczenia tworzą świeżą nutę podczas realizacji sceny. Wszystkie błędy stają się atu</w:t>
      </w:r>
      <w:r w:rsidR="008A6AE9">
        <w:rPr>
          <w:rFonts w:ascii="Times New Roman" w:hAnsi="Times New Roman" w:cs="Times New Roman"/>
          <w:sz w:val="24"/>
          <w:szCs w:val="24"/>
        </w:rPr>
        <w:t>tem, zmuszają do koncentracji i </w:t>
      </w:r>
      <w:r w:rsidRPr="005F1103">
        <w:rPr>
          <w:rFonts w:ascii="Times New Roman" w:hAnsi="Times New Roman" w:cs="Times New Roman"/>
          <w:sz w:val="24"/>
          <w:szCs w:val="24"/>
        </w:rPr>
        <w:t xml:space="preserve">poszukiwań nowych rozwiązań. Po raz kolejny mogłam sama przepracować te założenia podczas realizacji scen ustawień, wprowadzając publiczność do wątku spektaklu. Nieprzewidywalna jest ich reakcja, tak jak nieprzewidywalna jest moja. Za każdym razem otwieram się na nieznane. Ten trudny element niezwykle inspiruje i zmusza do elastyczności. Dzięki temu każdy spektakl jest inny, a ja nie popadam w schematy gestów </w:t>
      </w:r>
      <w:r w:rsidR="008A6AE9">
        <w:rPr>
          <w:rFonts w:ascii="Times New Roman" w:hAnsi="Times New Roman" w:cs="Times New Roman"/>
          <w:sz w:val="24"/>
          <w:szCs w:val="24"/>
        </w:rPr>
        <w:t>i tonów, które w </w:t>
      </w:r>
      <w:r w:rsidRPr="005F1103">
        <w:rPr>
          <w:rFonts w:ascii="Times New Roman" w:hAnsi="Times New Roman" w:cs="Times New Roman"/>
          <w:sz w:val="24"/>
          <w:szCs w:val="24"/>
        </w:rPr>
        <w:t xml:space="preserve">niebezpieczny sposób sprowadzają sztukę aktorską do poziomu rutynowych działań. Praca nad spektaklem była dla mnie niezwykle trudnym doświadczeniem. Wątek psychologiczny </w:t>
      </w:r>
      <w:r w:rsidR="00C80676" w:rsidRPr="005F1103">
        <w:rPr>
          <w:rFonts w:ascii="Times New Roman" w:hAnsi="Times New Roman" w:cs="Times New Roman"/>
          <w:sz w:val="24"/>
          <w:szCs w:val="24"/>
        </w:rPr>
        <w:t>dotkliwie</w:t>
      </w:r>
      <w:r w:rsidRPr="005F1103">
        <w:rPr>
          <w:rFonts w:ascii="Times New Roman" w:hAnsi="Times New Roman" w:cs="Times New Roman"/>
          <w:sz w:val="24"/>
          <w:szCs w:val="24"/>
        </w:rPr>
        <w:t xml:space="preserve"> bolesny dla mnie jako matki. Ucząc się tekstu</w:t>
      </w:r>
      <w:r w:rsidR="008A6AE9">
        <w:rPr>
          <w:rFonts w:ascii="Times New Roman" w:hAnsi="Times New Roman" w:cs="Times New Roman"/>
          <w:sz w:val="24"/>
          <w:szCs w:val="24"/>
        </w:rPr>
        <w:t>, utrzymywałam swoją psychikę w </w:t>
      </w:r>
      <w:r w:rsidRPr="005F1103">
        <w:rPr>
          <w:rFonts w:ascii="Times New Roman" w:hAnsi="Times New Roman" w:cs="Times New Roman"/>
          <w:sz w:val="24"/>
          <w:szCs w:val="24"/>
        </w:rPr>
        <w:t>stanie natarczywego napięcia. Przenosiło się to nieraz na warstwę rodzinną. Myślę, że moi najbliżsi czują ulgę w związku z zakończeniem tego etapu pracy. Za chwilę zakończę ten rozdział. Napiszę ostatnie zdanie i oddam moje zapisane myśli czytelnikom. Zdam się na wrażliwość mojego promotora i recenzentów. Moja praca będzie poddana analizie i krytyce. Wiem, że czytając po raz kolejny wszystkie rozdziały, będę nanosiła poprawki, karcąc siebie za niedoskonałości. To, co zapisane, pozostanie niezmienne, ale spektakl jest nadal wolną przestrzenią. Każdy pokaz przyniesie nowe doświadczen</w:t>
      </w:r>
      <w:r w:rsidR="008A6AE9">
        <w:rPr>
          <w:rFonts w:ascii="Times New Roman" w:hAnsi="Times New Roman" w:cs="Times New Roman"/>
          <w:sz w:val="24"/>
          <w:szCs w:val="24"/>
        </w:rPr>
        <w:t>ia. Dzieło dojrzeje, dorośnie i </w:t>
      </w:r>
      <w:r w:rsidRPr="005F1103">
        <w:rPr>
          <w:rFonts w:ascii="Times New Roman" w:hAnsi="Times New Roman" w:cs="Times New Roman"/>
          <w:sz w:val="24"/>
          <w:szCs w:val="24"/>
        </w:rPr>
        <w:t>zmądrzeje. Ciekawa jestem tego procesu. „</w:t>
      </w:r>
      <w:r w:rsidRPr="005F1103">
        <w:rPr>
          <w:rFonts w:ascii="Times New Roman" w:hAnsi="Times New Roman" w:cs="Times New Roman"/>
          <w:i/>
          <w:sz w:val="24"/>
          <w:szCs w:val="24"/>
        </w:rPr>
        <w:t>Wiem, że nic nie wiem</w:t>
      </w:r>
      <w:r w:rsidRPr="005F1103">
        <w:rPr>
          <w:rFonts w:ascii="Times New Roman" w:hAnsi="Times New Roman" w:cs="Times New Roman"/>
          <w:sz w:val="24"/>
          <w:szCs w:val="24"/>
        </w:rPr>
        <w:t xml:space="preserve">” powiedział </w:t>
      </w:r>
      <w:r w:rsidRPr="005F1103">
        <w:rPr>
          <w:rFonts w:ascii="Times New Roman" w:hAnsi="Times New Roman" w:cs="Times New Roman"/>
          <w:sz w:val="24"/>
          <w:szCs w:val="24"/>
          <w:shd w:val="clear" w:color="auto" w:fill="FFFFFF"/>
        </w:rPr>
        <w:t>Sokrates, grecki filozof, który żył na przełomie V i VI wieku p.n.e.</w:t>
      </w:r>
      <w:r w:rsidRPr="005F1103">
        <w:rPr>
          <w:rFonts w:ascii="Times New Roman" w:hAnsi="Times New Roman" w:cs="Times New Roman"/>
          <w:sz w:val="24"/>
          <w:szCs w:val="24"/>
        </w:rPr>
        <w:t xml:space="preserve"> Ta niewiedza jest błogosławieństwem dla wszystkich twórców. Mobilizuje do poszukiwań i uczy pokory. Pokornie oddaję ten etap mojej pracy pod </w:t>
      </w:r>
      <w:r w:rsidR="00161DE3" w:rsidRPr="005F1103">
        <w:rPr>
          <w:rFonts w:ascii="Times New Roman" w:hAnsi="Times New Roman" w:cs="Times New Roman"/>
          <w:sz w:val="24"/>
          <w:szCs w:val="24"/>
        </w:rPr>
        <w:t>odbiorców</w:t>
      </w:r>
      <w:r w:rsidRPr="005F1103">
        <w:rPr>
          <w:rFonts w:ascii="Times New Roman" w:hAnsi="Times New Roman" w:cs="Times New Roman"/>
          <w:sz w:val="24"/>
          <w:szCs w:val="24"/>
        </w:rPr>
        <w:t xml:space="preserve"> atencję i ufnie czekam na ewolucję moich przemyśleń i badań podczas działań praktycznych, kiedy grając </w:t>
      </w:r>
      <w:r w:rsidRPr="005F1103">
        <w:rPr>
          <w:rFonts w:ascii="Times New Roman" w:hAnsi="Times New Roman" w:cs="Times New Roman"/>
          <w:i/>
          <w:sz w:val="24"/>
          <w:szCs w:val="24"/>
        </w:rPr>
        <w:t>Pudełko zapałek</w:t>
      </w:r>
      <w:r w:rsidRPr="005F1103">
        <w:rPr>
          <w:rFonts w:ascii="Times New Roman" w:hAnsi="Times New Roman" w:cs="Times New Roman"/>
          <w:sz w:val="24"/>
          <w:szCs w:val="24"/>
        </w:rPr>
        <w:t xml:space="preserve"> Franka McGuinnessa odkryję nowe wartości. Spektakl będzie się zmieniał wraz z moim dojrzewaniem. Jest to wspaniała perspektywa gwarantująca otwartość procesu twórczego.</w:t>
      </w:r>
    </w:p>
    <w:p w:rsidR="00521402" w:rsidRPr="00C94285" w:rsidRDefault="0077393D" w:rsidP="00C94285">
      <w:pPr>
        <w:rPr>
          <w:rFonts w:ascii="Times New Roman" w:eastAsia="Times New Roman" w:hAnsi="Times New Roman" w:cs="Times New Roman"/>
          <w:b/>
          <w:bCs/>
          <w:kern w:val="36"/>
          <w:sz w:val="28"/>
          <w:szCs w:val="48"/>
        </w:rPr>
      </w:pPr>
      <w:r w:rsidRPr="005F1103">
        <w:br w:type="page"/>
      </w:r>
    </w:p>
    <w:p w:rsidR="00521402" w:rsidRPr="00BD2257" w:rsidRDefault="00521402" w:rsidP="00521402">
      <w:pPr>
        <w:pStyle w:val="Nagwek1"/>
        <w:rPr>
          <w:sz w:val="32"/>
          <w:szCs w:val="32"/>
        </w:rPr>
      </w:pPr>
      <w:bookmarkStart w:id="28" w:name="_Toc8565731"/>
      <w:bookmarkStart w:id="29" w:name="_Toc8566798"/>
      <w:r w:rsidRPr="00BD2257">
        <w:rPr>
          <w:sz w:val="32"/>
          <w:szCs w:val="32"/>
        </w:rPr>
        <w:t>Bibliografia</w:t>
      </w:r>
      <w:bookmarkEnd w:id="28"/>
      <w:bookmarkEnd w:id="29"/>
    </w:p>
    <w:p w:rsidR="00521402" w:rsidRPr="005F1103" w:rsidRDefault="00521402" w:rsidP="00521402">
      <w:pPr>
        <w:pStyle w:val="Akapitzlist"/>
        <w:numPr>
          <w:ilvl w:val="0"/>
          <w:numId w:val="28"/>
        </w:numPr>
        <w:spacing w:before="240" w:line="240" w:lineRule="auto"/>
        <w:jc w:val="both"/>
        <w:rPr>
          <w:rFonts w:ascii="Times New Roman" w:hAnsi="Times New Roman" w:cs="Times New Roman"/>
          <w:iCs/>
          <w:sz w:val="24"/>
          <w:szCs w:val="24"/>
          <w:shd w:val="clear" w:color="auto" w:fill="FFFFFF"/>
        </w:rPr>
      </w:pPr>
      <w:r w:rsidRPr="005F1103">
        <w:rPr>
          <w:rFonts w:ascii="Times New Roman" w:hAnsi="Times New Roman" w:cs="Times New Roman"/>
          <w:sz w:val="24"/>
          <w:szCs w:val="24"/>
        </w:rPr>
        <w:t xml:space="preserve">Bartoszek Antoni Ks. </w:t>
      </w:r>
      <w:r w:rsidRPr="005F1103">
        <w:rPr>
          <w:rFonts w:ascii="Times New Roman" w:hAnsi="Times New Roman" w:cs="Times New Roman"/>
          <w:i/>
          <w:sz w:val="24"/>
          <w:szCs w:val="24"/>
        </w:rPr>
        <w:t xml:space="preserve">W poszukiwaniu sensu śmierci dziecka z perspektywy chrześcijańskiej, </w:t>
      </w:r>
      <w:r w:rsidRPr="005F1103">
        <w:rPr>
          <w:rFonts w:ascii="Times New Roman" w:hAnsi="Times New Roman" w:cs="Times New Roman"/>
          <w:sz w:val="24"/>
          <w:szCs w:val="24"/>
        </w:rPr>
        <w:t>Zeszyty Naukowe Centrum Badań im. Edyty Stein – Wobec Śmierci, Numer 9, Poznań 2012.</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iCs/>
          <w:sz w:val="24"/>
          <w:szCs w:val="24"/>
          <w:shd w:val="clear" w:color="auto" w:fill="FFFFFF"/>
        </w:rPr>
      </w:pPr>
      <w:r w:rsidRPr="005F1103">
        <w:rPr>
          <w:rFonts w:ascii="Times New Roman" w:hAnsi="Times New Roman" w:cs="Times New Roman"/>
          <w:iCs/>
          <w:sz w:val="24"/>
          <w:szCs w:val="24"/>
          <w:shd w:val="clear" w:color="auto" w:fill="FFFFFF"/>
        </w:rPr>
        <w:t xml:space="preserve">Dodziuk Anna, </w:t>
      </w:r>
      <w:r w:rsidRPr="005F1103">
        <w:rPr>
          <w:rFonts w:ascii="Times New Roman" w:hAnsi="Times New Roman" w:cs="Times New Roman"/>
          <w:i/>
          <w:iCs/>
          <w:sz w:val="24"/>
          <w:szCs w:val="24"/>
          <w:shd w:val="clear" w:color="auto" w:fill="FFFFFF"/>
        </w:rPr>
        <w:t>Żal po stracie, czyli o przeżywaniu żałoby</w:t>
      </w:r>
      <w:r w:rsidRPr="005F1103">
        <w:rPr>
          <w:rFonts w:ascii="Times New Roman" w:hAnsi="Times New Roman" w:cs="Times New Roman"/>
          <w:iCs/>
          <w:sz w:val="24"/>
          <w:szCs w:val="24"/>
          <w:shd w:val="clear" w:color="auto" w:fill="FFFFFF"/>
        </w:rPr>
        <w:t xml:space="preserve"> – Wyd. 2 popr. – Warszawa: Instytut Psychologii Zdrowia: Polskie Towarzystwo Psychologiczne, 2007.</w:t>
      </w:r>
    </w:p>
    <w:p w:rsidR="00521402" w:rsidRPr="005F1103" w:rsidRDefault="00521402" w:rsidP="00521402">
      <w:pPr>
        <w:pStyle w:val="Akapitzlist"/>
        <w:numPr>
          <w:ilvl w:val="0"/>
          <w:numId w:val="28"/>
        </w:numPr>
        <w:spacing w:before="240"/>
        <w:jc w:val="both"/>
        <w:rPr>
          <w:rFonts w:ascii="Times New Roman" w:hAnsi="Times New Roman" w:cs="Times New Roman"/>
          <w:iCs/>
          <w:sz w:val="24"/>
          <w:szCs w:val="24"/>
          <w:shd w:val="clear" w:color="auto" w:fill="FFFFFF"/>
        </w:rPr>
      </w:pPr>
      <w:r w:rsidRPr="005F1103">
        <w:rPr>
          <w:rFonts w:ascii="Times New Roman" w:hAnsi="Times New Roman" w:cs="Times New Roman"/>
          <w:iCs/>
          <w:sz w:val="24"/>
          <w:szCs w:val="24"/>
          <w:shd w:val="clear" w:color="auto" w:fill="FFFFFF"/>
        </w:rPr>
        <w:t xml:space="preserve">Dudek Bohdan, </w:t>
      </w:r>
      <w:r w:rsidRPr="005F1103">
        <w:rPr>
          <w:rFonts w:ascii="Times New Roman" w:hAnsi="Times New Roman" w:cs="Times New Roman"/>
          <w:i/>
          <w:iCs/>
          <w:sz w:val="24"/>
          <w:szCs w:val="24"/>
          <w:shd w:val="clear" w:color="auto" w:fill="FFFFFF"/>
        </w:rPr>
        <w:t>Zaburzenie po stresie traumatycznym</w:t>
      </w:r>
      <w:r w:rsidRPr="005F1103">
        <w:rPr>
          <w:rFonts w:ascii="Times New Roman" w:hAnsi="Times New Roman" w:cs="Times New Roman"/>
          <w:iCs/>
          <w:sz w:val="24"/>
          <w:szCs w:val="24"/>
          <w:shd w:val="clear" w:color="auto" w:fill="FFFFFF"/>
        </w:rPr>
        <w:t>. – Gdańsk: Gdańskie Wydawnictwo Psychologiczne, 2003.</w:t>
      </w:r>
    </w:p>
    <w:p w:rsidR="00521402" w:rsidRPr="005F1103" w:rsidRDefault="00521402" w:rsidP="00521402">
      <w:pPr>
        <w:pStyle w:val="Akapitzlist"/>
        <w:numPr>
          <w:ilvl w:val="0"/>
          <w:numId w:val="28"/>
        </w:numPr>
        <w:spacing w:before="240"/>
        <w:jc w:val="both"/>
        <w:rPr>
          <w:rFonts w:ascii="Times New Roman" w:hAnsi="Times New Roman" w:cs="Times New Roman"/>
          <w:iCs/>
          <w:sz w:val="24"/>
          <w:szCs w:val="24"/>
          <w:shd w:val="clear" w:color="auto" w:fill="FFFFFF"/>
        </w:rPr>
      </w:pPr>
      <w:r w:rsidRPr="005F1103">
        <w:rPr>
          <w:rFonts w:ascii="Times New Roman" w:hAnsi="Times New Roman" w:cs="Times New Roman"/>
          <w:sz w:val="24"/>
          <w:szCs w:val="24"/>
          <w:shd w:val="clear" w:color="auto" w:fill="FBFBFB"/>
        </w:rPr>
        <w:t>Dz.U.1997.78.483 – Konstytucja Rzeczypospolitej Polskiej z dnia 2 kwietnia 1997 r</w:t>
      </w:r>
      <w:r w:rsidRPr="005F1103">
        <w:rPr>
          <w:rFonts w:ascii="Times New Roman" w:hAnsi="Times New Roman" w:cs="Times New Roman"/>
          <w:shd w:val="clear" w:color="auto" w:fill="FBFBFB"/>
        </w:rPr>
        <w:t>.</w:t>
      </w:r>
    </w:p>
    <w:p w:rsidR="00521402" w:rsidRPr="005F1103" w:rsidRDefault="00521402" w:rsidP="00521402">
      <w:pPr>
        <w:pStyle w:val="Akapitzlist"/>
        <w:numPr>
          <w:ilvl w:val="0"/>
          <w:numId w:val="28"/>
        </w:numPr>
        <w:spacing w:before="240"/>
        <w:jc w:val="both"/>
        <w:rPr>
          <w:rFonts w:ascii="Times New Roman" w:hAnsi="Times New Roman" w:cs="Times New Roman"/>
          <w:sz w:val="24"/>
          <w:szCs w:val="24"/>
          <w:lang w:val="en-US"/>
        </w:rPr>
      </w:pPr>
      <w:r w:rsidRPr="005F1103">
        <w:rPr>
          <w:rFonts w:ascii="Times New Roman" w:hAnsi="Times New Roman" w:cs="Times New Roman"/>
          <w:sz w:val="24"/>
          <w:szCs w:val="24"/>
          <w:lang w:val="en-US"/>
        </w:rPr>
        <w:t xml:space="preserve">Frank McGuinness, </w:t>
      </w:r>
      <w:r w:rsidRPr="005F1103">
        <w:rPr>
          <w:rFonts w:ascii="Times New Roman" w:hAnsi="Times New Roman" w:cs="Times New Roman"/>
          <w:i/>
          <w:sz w:val="24"/>
          <w:szCs w:val="24"/>
          <w:lang w:val="en-US"/>
        </w:rPr>
        <w:t>An Irish writer and Europe 1999-2009</w:t>
      </w:r>
      <w:r w:rsidRPr="005F1103">
        <w:rPr>
          <w:rFonts w:ascii="Times New Roman" w:hAnsi="Times New Roman" w:cs="Times New Roman"/>
          <w:sz w:val="24"/>
          <w:szCs w:val="24"/>
          <w:lang w:val="en-US"/>
        </w:rPr>
        <w:t>, Irish University Review, Spring/Summer, 2010.</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iCs/>
          <w:sz w:val="24"/>
          <w:szCs w:val="24"/>
          <w:shd w:val="clear" w:color="auto" w:fill="FFFFFF"/>
        </w:rPr>
      </w:pPr>
      <w:r w:rsidRPr="005F1103">
        <w:rPr>
          <w:rFonts w:ascii="Times New Roman" w:hAnsi="Times New Roman" w:cs="Times New Roman"/>
          <w:iCs/>
          <w:sz w:val="24"/>
          <w:szCs w:val="24"/>
          <w:shd w:val="clear" w:color="auto" w:fill="FFFFFF"/>
        </w:rPr>
        <w:t xml:space="preserve">Hellinger Bert, </w:t>
      </w:r>
      <w:r w:rsidRPr="005F1103">
        <w:rPr>
          <w:rFonts w:ascii="Times New Roman" w:hAnsi="Times New Roman" w:cs="Times New Roman"/>
          <w:i/>
          <w:iCs/>
          <w:sz w:val="24"/>
          <w:szCs w:val="24"/>
          <w:shd w:val="clear" w:color="auto" w:fill="FFFFFF"/>
        </w:rPr>
        <w:t>Nowa świadomość: duchowy wymiar ustawień rodzin</w:t>
      </w:r>
      <w:r w:rsidRPr="005F1103">
        <w:rPr>
          <w:rFonts w:ascii="Times New Roman" w:hAnsi="Times New Roman" w:cs="Times New Roman"/>
          <w:iCs/>
          <w:sz w:val="24"/>
          <w:szCs w:val="24"/>
          <w:shd w:val="clear" w:color="auto" w:fill="FFFFFF"/>
        </w:rPr>
        <w:t>; przeł. Katarzyna Preiss-Jastrzębska; Warszawa: Wydawnictwo Czarna Owca, 2014.</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sz w:val="24"/>
          <w:szCs w:val="24"/>
        </w:rPr>
      </w:pPr>
      <w:r w:rsidRPr="005F1103">
        <w:rPr>
          <w:rFonts w:ascii="Times New Roman" w:hAnsi="Times New Roman" w:cs="Times New Roman"/>
          <w:iCs/>
          <w:sz w:val="24"/>
          <w:szCs w:val="24"/>
          <w:shd w:val="clear" w:color="auto" w:fill="FFFFFF"/>
        </w:rPr>
        <w:t>Hellinger Bert</w:t>
      </w:r>
      <w:r w:rsidRPr="005F1103">
        <w:rPr>
          <w:rFonts w:ascii="Times New Roman" w:hAnsi="Times New Roman" w:cs="Times New Roman"/>
          <w:i/>
          <w:iCs/>
          <w:sz w:val="24"/>
          <w:szCs w:val="24"/>
          <w:shd w:val="clear" w:color="auto" w:fill="FFFFFF"/>
        </w:rPr>
        <w:t>, Porządki pomagania: Czyli jak, kiedy i komu skutecznie pomagać</w:t>
      </w:r>
      <w:r w:rsidRPr="005F1103">
        <w:rPr>
          <w:rFonts w:ascii="Times New Roman" w:hAnsi="Times New Roman" w:cs="Times New Roman"/>
          <w:iCs/>
          <w:sz w:val="24"/>
          <w:szCs w:val="24"/>
          <w:shd w:val="clear" w:color="auto" w:fill="FFFFFF"/>
        </w:rPr>
        <w:t>; przekł. Barbara Wyczesany. – Warszawa: Wydawnictwo Jacek Santorski &amp; Co, cop. 2008.</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iCs/>
          <w:sz w:val="24"/>
          <w:szCs w:val="24"/>
          <w:shd w:val="clear" w:color="auto" w:fill="FFFFFF"/>
        </w:rPr>
      </w:pPr>
      <w:r w:rsidRPr="005F1103">
        <w:rPr>
          <w:rFonts w:ascii="Times New Roman" w:hAnsi="Times New Roman" w:cs="Times New Roman"/>
          <w:iCs/>
          <w:sz w:val="24"/>
          <w:szCs w:val="24"/>
          <w:shd w:val="clear" w:color="auto" w:fill="FFFFFF"/>
        </w:rPr>
        <w:t>Hellinger Bert,</w:t>
      </w:r>
      <w:r w:rsidRPr="005F1103">
        <w:rPr>
          <w:rFonts w:ascii="Times New Roman" w:hAnsi="Times New Roman" w:cs="Times New Roman"/>
          <w:i/>
          <w:iCs/>
          <w:sz w:val="24"/>
          <w:szCs w:val="24"/>
          <w:shd w:val="clear" w:color="auto" w:fill="FFFFFF"/>
        </w:rPr>
        <w:t xml:space="preserve"> Praca nad rodziną: metoda Berta Hellingera</w:t>
      </w:r>
      <w:r w:rsidRPr="005F1103">
        <w:rPr>
          <w:rFonts w:ascii="Times New Roman" w:hAnsi="Times New Roman" w:cs="Times New Roman"/>
          <w:iCs/>
          <w:sz w:val="24"/>
          <w:szCs w:val="24"/>
          <w:shd w:val="clear" w:color="auto" w:fill="FFFFFF"/>
        </w:rPr>
        <w:t>, Gabriele ten Hövel; tł. Aleksandra Ubertowska, Gdańskie Wydawnictwo Psychologiczne, 2003.</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iCs/>
          <w:sz w:val="24"/>
          <w:szCs w:val="24"/>
          <w:shd w:val="clear" w:color="auto" w:fill="FFFFFF"/>
        </w:rPr>
      </w:pPr>
      <w:r w:rsidRPr="005F1103">
        <w:rPr>
          <w:rFonts w:ascii="Times New Roman" w:hAnsi="Times New Roman" w:cs="Times New Roman"/>
          <w:iCs/>
          <w:sz w:val="24"/>
          <w:szCs w:val="24"/>
          <w:shd w:val="clear" w:color="auto" w:fill="FFFFFF"/>
        </w:rPr>
        <w:t>Hellinger Bert</w:t>
      </w:r>
      <w:r w:rsidRPr="005F1103">
        <w:rPr>
          <w:rFonts w:ascii="Times New Roman" w:hAnsi="Times New Roman" w:cs="Times New Roman"/>
          <w:i/>
          <w:iCs/>
          <w:sz w:val="24"/>
          <w:szCs w:val="24"/>
          <w:shd w:val="clear" w:color="auto" w:fill="FFFFFF"/>
        </w:rPr>
        <w:t>, Rzeczy sedno: 66 terapii krótkoterminowych</w:t>
      </w:r>
      <w:r w:rsidRPr="005F1103">
        <w:rPr>
          <w:rFonts w:ascii="Times New Roman" w:hAnsi="Times New Roman" w:cs="Times New Roman"/>
          <w:iCs/>
          <w:sz w:val="24"/>
          <w:szCs w:val="24"/>
          <w:shd w:val="clear" w:color="auto" w:fill="FFFFFF"/>
        </w:rPr>
        <w:t>, tł. Zenon Mazurczak, Gdańskie Wydawnictwo Psychologiczne, 2007.</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eastAsia="TimesNewRomanPSMT" w:hAnsi="Times New Roman" w:cs="Times New Roman"/>
          <w:sz w:val="24"/>
          <w:szCs w:val="24"/>
        </w:rPr>
      </w:pPr>
      <w:r w:rsidRPr="005F1103">
        <w:rPr>
          <w:rFonts w:ascii="Times New Roman" w:hAnsi="Times New Roman" w:cs="Times New Roman"/>
          <w:iCs/>
          <w:sz w:val="24"/>
          <w:szCs w:val="24"/>
          <w:shd w:val="clear" w:color="auto" w:fill="FFFFFF"/>
        </w:rPr>
        <w:t xml:space="preserve">Hellinger Bert, </w:t>
      </w:r>
      <w:r w:rsidRPr="005F1103">
        <w:rPr>
          <w:rFonts w:ascii="Times New Roman" w:hAnsi="Times New Roman" w:cs="Times New Roman"/>
          <w:i/>
          <w:iCs/>
          <w:sz w:val="24"/>
          <w:szCs w:val="24"/>
          <w:shd w:val="clear" w:color="auto" w:fill="FFFFFF"/>
        </w:rPr>
        <w:t xml:space="preserve">Wielki konflikt: od uwikłań rodzinnych do nierozwiązanych konfliktów między narodami, </w:t>
      </w:r>
      <w:r w:rsidRPr="005F1103">
        <w:rPr>
          <w:rFonts w:ascii="Times New Roman" w:hAnsi="Times New Roman" w:cs="Times New Roman"/>
          <w:iCs/>
          <w:sz w:val="24"/>
          <w:szCs w:val="24"/>
          <w:shd w:val="clear" w:color="auto" w:fill="FFFFFF"/>
        </w:rPr>
        <w:t>tł. Ewa Urbańska, Wydawnictwo Czarna Owca, Warszawa, 2010.</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sz w:val="24"/>
          <w:szCs w:val="24"/>
        </w:rPr>
      </w:pPr>
      <w:r w:rsidRPr="005F1103">
        <w:rPr>
          <w:rFonts w:ascii="Times New Roman" w:eastAsia="Times New Roman" w:hAnsi="Times New Roman" w:cs="Times New Roman"/>
          <w:iCs/>
          <w:sz w:val="24"/>
          <w:szCs w:val="24"/>
        </w:rPr>
        <w:t xml:space="preserve">Hellingera Berta, </w:t>
      </w:r>
      <w:r w:rsidRPr="005F1103">
        <w:rPr>
          <w:rFonts w:ascii="Times New Roman" w:eastAsia="Times New Roman" w:hAnsi="Times New Roman" w:cs="Times New Roman"/>
          <w:i/>
          <w:iCs/>
          <w:sz w:val="24"/>
          <w:szCs w:val="24"/>
        </w:rPr>
        <w:t>Zasady życia w rodzinie: na podstawie koncepcji więzi rodzinnych: poradnik dla rodziców</w:t>
      </w:r>
      <w:r w:rsidRPr="005F1103">
        <w:rPr>
          <w:rFonts w:ascii="Times New Roman" w:eastAsia="Times New Roman" w:hAnsi="Times New Roman" w:cs="Times New Roman"/>
          <w:iCs/>
          <w:sz w:val="24"/>
          <w:szCs w:val="24"/>
        </w:rPr>
        <w:t>; Gabriele i Bertold Ulsamer, tł. Edyta Panek, "Jedność"; Kielce, 2003.</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iCs/>
          <w:sz w:val="24"/>
          <w:szCs w:val="24"/>
          <w:shd w:val="clear" w:color="auto" w:fill="FFFFFF"/>
        </w:rPr>
      </w:pPr>
      <w:r w:rsidRPr="005F1103">
        <w:rPr>
          <w:rFonts w:ascii="Times New Roman" w:hAnsi="Times New Roman" w:cs="Times New Roman"/>
          <w:iCs/>
          <w:sz w:val="24"/>
          <w:szCs w:val="24"/>
          <w:shd w:val="clear" w:color="auto" w:fill="FFFFFF"/>
        </w:rPr>
        <w:t xml:space="preserve">Herbert Martin, </w:t>
      </w:r>
      <w:r w:rsidRPr="005F1103">
        <w:rPr>
          <w:rFonts w:ascii="Times New Roman" w:hAnsi="Times New Roman" w:cs="Times New Roman"/>
          <w:i/>
          <w:iCs/>
          <w:sz w:val="24"/>
          <w:szCs w:val="24"/>
          <w:shd w:val="clear" w:color="auto" w:fill="FFFFFF"/>
        </w:rPr>
        <w:t>Żałoba w rodzinie</w:t>
      </w:r>
      <w:r w:rsidRPr="005F1103">
        <w:rPr>
          <w:rFonts w:ascii="Times New Roman" w:hAnsi="Times New Roman" w:cs="Times New Roman"/>
          <w:iCs/>
          <w:sz w:val="24"/>
          <w:szCs w:val="24"/>
          <w:shd w:val="clear" w:color="auto" w:fill="FFFFFF"/>
        </w:rPr>
        <w:t>; tł. Monika Gajdzińska, Gdańskie Wydawnictwo Psychologiczne, 2005.</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sz w:val="24"/>
          <w:szCs w:val="24"/>
        </w:rPr>
      </w:pPr>
      <w:r w:rsidRPr="005F1103">
        <w:rPr>
          <w:rFonts w:ascii="Times New Roman" w:hAnsi="Times New Roman" w:cs="Times New Roman"/>
          <w:sz w:val="24"/>
          <w:szCs w:val="24"/>
        </w:rPr>
        <w:t xml:space="preserve">Jan Paweł II, </w:t>
      </w:r>
      <w:r w:rsidRPr="005F1103">
        <w:rPr>
          <w:rFonts w:ascii="Times New Roman" w:hAnsi="Times New Roman" w:cs="Times New Roman"/>
          <w:i/>
          <w:sz w:val="24"/>
          <w:szCs w:val="24"/>
        </w:rPr>
        <w:t>List apostolski Salvifici Dolores o chrześcijańskim sensie ludzkiego cierpienia</w:t>
      </w:r>
      <w:r w:rsidRPr="005F1103">
        <w:rPr>
          <w:rFonts w:ascii="Times New Roman" w:hAnsi="Times New Roman" w:cs="Times New Roman"/>
          <w:sz w:val="24"/>
          <w:szCs w:val="24"/>
        </w:rPr>
        <w:t>, Veritas, Londyn, 1984.</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iCs/>
          <w:sz w:val="24"/>
          <w:szCs w:val="24"/>
          <w:shd w:val="clear" w:color="auto" w:fill="FFFFFF"/>
        </w:rPr>
      </w:pPr>
      <w:r w:rsidRPr="005F1103">
        <w:rPr>
          <w:rFonts w:ascii="Times New Roman" w:hAnsi="Times New Roman" w:cs="Times New Roman"/>
          <w:iCs/>
          <w:sz w:val="24"/>
          <w:szCs w:val="24"/>
          <w:shd w:val="clear" w:color="auto" w:fill="FFFFFF"/>
        </w:rPr>
        <w:t xml:space="preserve">Jędrzejewska Anna Bogna, </w:t>
      </w:r>
      <w:r w:rsidRPr="005F1103">
        <w:rPr>
          <w:rFonts w:ascii="Times New Roman" w:hAnsi="Times New Roman" w:cs="Times New Roman"/>
          <w:i/>
          <w:iCs/>
          <w:sz w:val="24"/>
          <w:szCs w:val="24"/>
          <w:shd w:val="clear" w:color="auto" w:fill="FFFFFF"/>
        </w:rPr>
        <w:t>Opuszczeni rodzice: nagła śmierć dziecka: jak dalej żyć?</w:t>
      </w:r>
      <w:r w:rsidRPr="005F1103">
        <w:rPr>
          <w:rFonts w:ascii="Times New Roman" w:hAnsi="Times New Roman" w:cs="Times New Roman"/>
          <w:iCs/>
          <w:sz w:val="24"/>
          <w:szCs w:val="24"/>
          <w:shd w:val="clear" w:color="auto" w:fill="FFFFFF"/>
        </w:rPr>
        <w:t>, Oficyna Wydawnicza „Impuls”, Kraków, 2015.</w:t>
      </w:r>
    </w:p>
    <w:p w:rsidR="00521402" w:rsidRPr="005F1103" w:rsidRDefault="00521402" w:rsidP="00521402">
      <w:pPr>
        <w:pStyle w:val="Akapitzlist"/>
        <w:numPr>
          <w:ilvl w:val="0"/>
          <w:numId w:val="28"/>
        </w:numPr>
        <w:rPr>
          <w:rFonts w:ascii="Times New Roman" w:hAnsi="Times New Roman" w:cs="Times New Roman"/>
          <w:b/>
          <w:bCs/>
          <w:sz w:val="24"/>
          <w:szCs w:val="24"/>
        </w:rPr>
      </w:pPr>
      <w:bookmarkStart w:id="30" w:name="_Toc7556295"/>
      <w:bookmarkStart w:id="31" w:name="_Toc7556457"/>
      <w:bookmarkStart w:id="32" w:name="_Toc7625685"/>
      <w:r w:rsidRPr="005F1103">
        <w:rPr>
          <w:rFonts w:ascii="Times New Roman" w:hAnsi="Times New Roman" w:cs="Times New Roman"/>
          <w:sz w:val="24"/>
          <w:szCs w:val="24"/>
        </w:rPr>
        <w:t xml:space="preserve">Kerrigan Michael, </w:t>
      </w:r>
      <w:r w:rsidRPr="005F1103">
        <w:rPr>
          <w:rFonts w:ascii="Times New Roman" w:hAnsi="Times New Roman" w:cs="Times New Roman"/>
          <w:i/>
          <w:sz w:val="24"/>
          <w:szCs w:val="24"/>
        </w:rPr>
        <w:t>Historia śmierci: zwyczaje i rytuały pogrzebowe od starożytności do czasów współczesnych</w:t>
      </w:r>
      <w:r w:rsidRPr="005F1103">
        <w:rPr>
          <w:rFonts w:ascii="Times New Roman" w:hAnsi="Times New Roman" w:cs="Times New Roman"/>
          <w:sz w:val="24"/>
          <w:szCs w:val="24"/>
        </w:rPr>
        <w:t>; tł. Sławomir Klimkiewicz, Bellona, Warszawa, 2009.</w:t>
      </w:r>
      <w:bookmarkEnd w:id="30"/>
      <w:bookmarkEnd w:id="31"/>
      <w:bookmarkEnd w:id="32"/>
    </w:p>
    <w:p w:rsidR="00521402" w:rsidRPr="005F1103" w:rsidRDefault="00521402" w:rsidP="00521402">
      <w:pPr>
        <w:pStyle w:val="Akapitzlist"/>
        <w:numPr>
          <w:ilvl w:val="0"/>
          <w:numId w:val="28"/>
        </w:numPr>
        <w:rPr>
          <w:rFonts w:ascii="Times New Roman" w:eastAsia="Times New Roman" w:hAnsi="Times New Roman" w:cs="Times New Roman"/>
          <w:sz w:val="24"/>
          <w:szCs w:val="24"/>
        </w:rPr>
      </w:pPr>
      <w:r w:rsidRPr="005F1103">
        <w:rPr>
          <w:rFonts w:ascii="Times New Roman" w:eastAsia="Times New Roman" w:hAnsi="Times New Roman" w:cs="Times New Roman"/>
          <w:sz w:val="24"/>
          <w:szCs w:val="24"/>
        </w:rPr>
        <w:t xml:space="preserve">Komorowska Małgorzata, Wroński Witold, </w:t>
      </w:r>
      <w:r w:rsidRPr="005F1103">
        <w:rPr>
          <w:rFonts w:ascii="Times New Roman" w:eastAsia="Times New Roman" w:hAnsi="Times New Roman" w:cs="Times New Roman"/>
          <w:i/>
          <w:sz w:val="24"/>
          <w:szCs w:val="24"/>
        </w:rPr>
        <w:t>Muzyka w teatrze dramatycznym: Muzyka w dramacie, tragedii i komedii</w:t>
      </w:r>
      <w:r w:rsidRPr="005F1103">
        <w:rPr>
          <w:rFonts w:ascii="Times New Roman" w:eastAsia="Times New Roman" w:hAnsi="Times New Roman" w:cs="Times New Roman"/>
          <w:sz w:val="24"/>
          <w:szCs w:val="24"/>
        </w:rPr>
        <w:t>, [w:] </w:t>
      </w:r>
      <w:r w:rsidRPr="005F1103">
        <w:rPr>
          <w:rFonts w:ascii="Times New Roman" w:eastAsia="Times New Roman" w:hAnsi="Times New Roman" w:cs="Times New Roman"/>
          <w:i/>
          <w:sz w:val="24"/>
          <w:szCs w:val="24"/>
        </w:rPr>
        <w:t>Wprowadzenie do nauki o teatrze, tom 2</w:t>
      </w:r>
      <w:r w:rsidRPr="005F1103">
        <w:rPr>
          <w:rFonts w:ascii="Times New Roman" w:eastAsia="Times New Roman" w:hAnsi="Times New Roman" w:cs="Times New Roman"/>
          <w:sz w:val="24"/>
          <w:szCs w:val="24"/>
        </w:rPr>
        <w:t>. </w:t>
      </w:r>
      <w:r w:rsidRPr="005F1103">
        <w:rPr>
          <w:rFonts w:ascii="Times New Roman" w:eastAsia="Times New Roman" w:hAnsi="Times New Roman" w:cs="Times New Roman"/>
          <w:i/>
          <w:sz w:val="24"/>
          <w:szCs w:val="24"/>
        </w:rPr>
        <w:t>O tworzywie i twórcach dzieła teatralnego</w:t>
      </w:r>
      <w:r w:rsidRPr="005F1103">
        <w:rPr>
          <w:rFonts w:ascii="Times New Roman" w:eastAsia="Times New Roman" w:hAnsi="Times New Roman" w:cs="Times New Roman"/>
          <w:sz w:val="24"/>
          <w:szCs w:val="24"/>
        </w:rPr>
        <w:t>, wybór i oprac. Janusz Degler, Wrocław, 1976.</w:t>
      </w:r>
    </w:p>
    <w:p w:rsidR="00521402" w:rsidRPr="005F1103" w:rsidRDefault="00521402" w:rsidP="00521402">
      <w:pPr>
        <w:pStyle w:val="Akapitzlist"/>
        <w:numPr>
          <w:ilvl w:val="0"/>
          <w:numId w:val="28"/>
        </w:numPr>
        <w:spacing w:after="0" w:line="240" w:lineRule="auto"/>
        <w:jc w:val="both"/>
        <w:textAlignment w:val="baseline"/>
        <w:rPr>
          <w:rFonts w:ascii="Times New Roman" w:eastAsia="Times New Roman" w:hAnsi="Times New Roman" w:cs="Times New Roman"/>
          <w:sz w:val="24"/>
          <w:szCs w:val="24"/>
        </w:rPr>
      </w:pPr>
      <w:r w:rsidRPr="005F1103">
        <w:rPr>
          <w:rFonts w:ascii="Times New Roman" w:eastAsia="Times New Roman" w:hAnsi="Times New Roman" w:cs="Times New Roman"/>
          <w:sz w:val="24"/>
          <w:szCs w:val="24"/>
        </w:rPr>
        <w:t xml:space="preserve">Kopaliński Władysław, </w:t>
      </w:r>
      <w:r w:rsidRPr="005F1103">
        <w:rPr>
          <w:rFonts w:ascii="Times New Roman" w:eastAsia="Times New Roman" w:hAnsi="Times New Roman" w:cs="Times New Roman"/>
          <w:i/>
          <w:sz w:val="24"/>
          <w:szCs w:val="24"/>
        </w:rPr>
        <w:t xml:space="preserve">Słownik symboli, </w:t>
      </w:r>
      <w:r w:rsidRPr="005F1103">
        <w:rPr>
          <w:rFonts w:ascii="Times New Roman" w:eastAsia="Times New Roman" w:hAnsi="Times New Roman" w:cs="Times New Roman"/>
          <w:sz w:val="24"/>
          <w:szCs w:val="24"/>
        </w:rPr>
        <w:t>Wydawnictwo Wiedza Powszechna, Warszawa, 1990.</w:t>
      </w:r>
    </w:p>
    <w:p w:rsidR="00521402" w:rsidRPr="005F1103" w:rsidRDefault="00521402" w:rsidP="00521402">
      <w:pPr>
        <w:pStyle w:val="Akapitzlist"/>
        <w:numPr>
          <w:ilvl w:val="0"/>
          <w:numId w:val="28"/>
        </w:numPr>
        <w:spacing w:before="240" w:line="240" w:lineRule="auto"/>
        <w:jc w:val="both"/>
        <w:rPr>
          <w:rFonts w:ascii="Times New Roman" w:eastAsia="Times New Roman" w:hAnsi="Times New Roman" w:cs="Times New Roman"/>
          <w:sz w:val="24"/>
          <w:szCs w:val="24"/>
        </w:rPr>
      </w:pPr>
      <w:r w:rsidRPr="005F1103">
        <w:rPr>
          <w:rFonts w:ascii="Times New Roman" w:eastAsia="Times New Roman" w:hAnsi="Times New Roman" w:cs="Times New Roman"/>
          <w:sz w:val="24"/>
          <w:szCs w:val="24"/>
        </w:rPr>
        <w:t xml:space="preserve">Kosiński Dariusz, Wypych – Gawrońska Anna, Stafiej Anna., Marszałek Agnieszka., Szugiera Małgorzata.,  Leśnierowska Joanna, </w:t>
      </w:r>
      <w:r w:rsidRPr="005F1103">
        <w:rPr>
          <w:rFonts w:ascii="Times New Roman" w:eastAsia="Times New Roman" w:hAnsi="Times New Roman" w:cs="Times New Roman"/>
          <w:i/>
          <w:sz w:val="24"/>
          <w:szCs w:val="24"/>
        </w:rPr>
        <w:t>Słownik wiedzy o teatrze</w:t>
      </w:r>
      <w:r w:rsidRPr="005F1103">
        <w:rPr>
          <w:rFonts w:ascii="Times New Roman" w:eastAsia="Times New Roman" w:hAnsi="Times New Roman" w:cs="Times New Roman"/>
          <w:sz w:val="24"/>
          <w:szCs w:val="24"/>
        </w:rPr>
        <w:t>, Wydawnictwo Park Sp. z o.o., Bielsko-Biała, 2005.</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rPr>
        <w:t>Krakowiak Piotr</w:t>
      </w:r>
      <w:r w:rsidRPr="005F1103">
        <w:rPr>
          <w:rFonts w:ascii="Times New Roman" w:eastAsia="TimesNewRomanPS-ItalicMT" w:hAnsi="Times New Roman" w:cs="Times New Roman"/>
          <w:i/>
          <w:iCs/>
          <w:sz w:val="24"/>
          <w:szCs w:val="24"/>
        </w:rPr>
        <w:t>, Strata, osierocenie i żałoba</w:t>
      </w:r>
      <w:r w:rsidRPr="005F1103">
        <w:rPr>
          <w:rFonts w:ascii="Times New Roman" w:eastAsia="TimesNewRomanPSMT" w:hAnsi="Times New Roman" w:cs="Times New Roman"/>
          <w:sz w:val="24"/>
          <w:szCs w:val="24"/>
        </w:rPr>
        <w:t xml:space="preserve">, </w:t>
      </w:r>
      <w:r w:rsidRPr="005F1103">
        <w:rPr>
          <w:rFonts w:ascii="Times New Roman" w:eastAsia="TimesNewRomanPS-ItalicMT" w:hAnsi="Times New Roman" w:cs="Times New Roman"/>
          <w:i/>
          <w:iCs/>
          <w:sz w:val="24"/>
          <w:szCs w:val="24"/>
        </w:rPr>
        <w:t>Poradnik dla pomagających i dla osób w żałobie</w:t>
      </w:r>
      <w:r w:rsidRPr="005F1103">
        <w:rPr>
          <w:rFonts w:ascii="Times New Roman" w:eastAsia="TimesNewRomanPSMT" w:hAnsi="Times New Roman" w:cs="Times New Roman"/>
          <w:sz w:val="24"/>
          <w:szCs w:val="24"/>
        </w:rPr>
        <w:t>. Via Medica, Gdańsk, 2007.</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iCs/>
          <w:sz w:val="24"/>
          <w:szCs w:val="24"/>
          <w:shd w:val="clear" w:color="auto" w:fill="FFFFFF"/>
        </w:rPr>
      </w:pPr>
      <w:r w:rsidRPr="005F1103">
        <w:rPr>
          <w:rFonts w:ascii="Times New Roman" w:hAnsi="Times New Roman" w:cs="Times New Roman"/>
          <w:iCs/>
          <w:sz w:val="24"/>
          <w:szCs w:val="24"/>
          <w:shd w:val="clear" w:color="auto" w:fill="FFFFFF"/>
        </w:rPr>
        <w:t xml:space="preserve">Krzeptowska Magdalena, </w:t>
      </w:r>
      <w:r w:rsidRPr="005F1103">
        <w:rPr>
          <w:rFonts w:ascii="Times New Roman" w:hAnsi="Times New Roman" w:cs="Times New Roman"/>
          <w:i/>
          <w:iCs/>
          <w:sz w:val="24"/>
          <w:szCs w:val="24"/>
          <w:shd w:val="clear" w:color="auto" w:fill="FFFFFF"/>
        </w:rPr>
        <w:t>Moja droga od rozpaczy do nadziei: pocieszenie po śmierci dziecka</w:t>
      </w:r>
      <w:r w:rsidRPr="005F1103">
        <w:rPr>
          <w:rFonts w:ascii="Times New Roman" w:hAnsi="Times New Roman" w:cs="Times New Roman"/>
          <w:iCs/>
          <w:sz w:val="24"/>
          <w:szCs w:val="24"/>
          <w:shd w:val="clear" w:color="auto" w:fill="FFFFFF"/>
        </w:rPr>
        <w:t>, Wydawnictwo Znak, Kraków, 2002.</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b/>
          <w:sz w:val="24"/>
          <w:szCs w:val="24"/>
        </w:rPr>
      </w:pPr>
      <w:r w:rsidRPr="005F1103">
        <w:rPr>
          <w:rFonts w:ascii="Times New Roman" w:hAnsi="Times New Roman" w:cs="Times New Roman"/>
          <w:iCs/>
          <w:sz w:val="24"/>
          <w:szCs w:val="24"/>
          <w:shd w:val="clear" w:color="auto" w:fill="FFFFFF"/>
        </w:rPr>
        <w:t xml:space="preserve">Larsen Ernie, </w:t>
      </w:r>
      <w:r w:rsidRPr="005F1103">
        <w:rPr>
          <w:rFonts w:ascii="Times New Roman" w:hAnsi="Times New Roman" w:cs="Times New Roman"/>
          <w:i/>
          <w:iCs/>
          <w:sz w:val="24"/>
          <w:szCs w:val="24"/>
          <w:shd w:val="clear" w:color="auto" w:fill="FFFFFF"/>
        </w:rPr>
        <w:t>Od gniewu do przebaczenia</w:t>
      </w:r>
      <w:r w:rsidRPr="005F1103">
        <w:rPr>
          <w:rFonts w:ascii="Times New Roman" w:hAnsi="Times New Roman" w:cs="Times New Roman"/>
          <w:iCs/>
          <w:sz w:val="24"/>
          <w:szCs w:val="24"/>
          <w:shd w:val="clear" w:color="auto" w:fill="FFFFFF"/>
        </w:rPr>
        <w:t>, tł. Ewa Zaremba, Gdańskie Wydawnictwo Psychologiczne, 2000.</w:t>
      </w:r>
    </w:p>
    <w:p w:rsidR="00521402" w:rsidRPr="005F1103" w:rsidRDefault="00521402" w:rsidP="00521402">
      <w:pPr>
        <w:pStyle w:val="Akapitzlist"/>
        <w:numPr>
          <w:ilvl w:val="0"/>
          <w:numId w:val="28"/>
        </w:numPr>
        <w:spacing w:after="0" w:line="240" w:lineRule="auto"/>
        <w:jc w:val="both"/>
        <w:textAlignment w:val="baseline"/>
        <w:rPr>
          <w:rFonts w:ascii="Times New Roman" w:eastAsia="Times New Roman" w:hAnsi="Times New Roman" w:cs="Times New Roman"/>
          <w:sz w:val="24"/>
          <w:szCs w:val="24"/>
        </w:rPr>
      </w:pPr>
      <w:r w:rsidRPr="005F1103">
        <w:rPr>
          <w:rFonts w:ascii="Times New Roman" w:eastAsia="Times New Roman" w:hAnsi="Times New Roman" w:cs="Times New Roman"/>
          <w:sz w:val="24"/>
          <w:szCs w:val="24"/>
        </w:rPr>
        <w:t>Lorkowska Halina, </w:t>
      </w:r>
      <w:r w:rsidRPr="005F1103">
        <w:rPr>
          <w:rFonts w:ascii="Times New Roman" w:eastAsia="Times New Roman" w:hAnsi="Times New Roman" w:cs="Times New Roman"/>
          <w:i/>
          <w:iCs/>
          <w:sz w:val="24"/>
          <w:szCs w:val="24"/>
        </w:rPr>
        <w:t>Z</w:t>
      </w:r>
      <w:r w:rsidRPr="005F1103">
        <w:rPr>
          <w:rFonts w:ascii="Times New Roman" w:eastAsia="Times New Roman" w:hAnsi="Times New Roman" w:cs="Times New Roman"/>
          <w:i/>
          <w:sz w:val="24"/>
          <w:szCs w:val="24"/>
        </w:rPr>
        <w:t> </w:t>
      </w:r>
      <w:r w:rsidRPr="005F1103">
        <w:rPr>
          <w:rFonts w:ascii="Times New Roman" w:eastAsia="Times New Roman" w:hAnsi="Times New Roman" w:cs="Times New Roman"/>
          <w:i/>
          <w:iCs/>
          <w:sz w:val="24"/>
          <w:szCs w:val="24"/>
        </w:rPr>
        <w:t>życia muzycznego Poznania. Muzyka w Teatrze Polskim w Poznaniu1875-1920</w:t>
      </w:r>
      <w:r w:rsidRPr="005F1103">
        <w:rPr>
          <w:rFonts w:ascii="Times New Roman" w:eastAsia="Times New Roman" w:hAnsi="Times New Roman" w:cs="Times New Roman"/>
          <w:sz w:val="24"/>
          <w:szCs w:val="24"/>
        </w:rPr>
        <w:t>, Poznań, 2005.</w:t>
      </w:r>
    </w:p>
    <w:p w:rsidR="00521402" w:rsidRPr="005F1103" w:rsidRDefault="00521402" w:rsidP="00521402">
      <w:pPr>
        <w:pStyle w:val="Akapitzlist"/>
        <w:numPr>
          <w:ilvl w:val="0"/>
          <w:numId w:val="28"/>
        </w:numPr>
        <w:spacing w:after="0" w:line="240" w:lineRule="auto"/>
        <w:jc w:val="both"/>
        <w:textAlignment w:val="baseline"/>
        <w:rPr>
          <w:rFonts w:ascii="Times New Roman" w:eastAsia="Times New Roman" w:hAnsi="Times New Roman" w:cs="Times New Roman"/>
          <w:sz w:val="24"/>
          <w:szCs w:val="24"/>
        </w:rPr>
      </w:pPr>
      <w:r w:rsidRPr="005F1103">
        <w:rPr>
          <w:rFonts w:ascii="Times New Roman" w:eastAsia="Times New Roman" w:hAnsi="Times New Roman" w:cs="Times New Roman"/>
          <w:sz w:val="24"/>
          <w:szCs w:val="24"/>
        </w:rPr>
        <w:t>Michalik Jan, </w:t>
      </w:r>
      <w:r w:rsidRPr="005F1103">
        <w:rPr>
          <w:rFonts w:ascii="Times New Roman" w:eastAsia="Times New Roman" w:hAnsi="Times New Roman" w:cs="Times New Roman"/>
          <w:i/>
          <w:iCs/>
          <w:sz w:val="24"/>
          <w:szCs w:val="24"/>
        </w:rPr>
        <w:t>Muzyka w teatrze krakowskim okresu Młodej Polski</w:t>
      </w:r>
      <w:r w:rsidRPr="005F1103">
        <w:rPr>
          <w:rFonts w:ascii="Times New Roman" w:eastAsia="Times New Roman" w:hAnsi="Times New Roman" w:cs="Times New Roman"/>
          <w:i/>
          <w:sz w:val="24"/>
          <w:szCs w:val="24"/>
        </w:rPr>
        <w:t>, [w:] </w:t>
      </w:r>
      <w:r w:rsidRPr="005F1103">
        <w:rPr>
          <w:rFonts w:ascii="Times New Roman" w:eastAsia="Times New Roman" w:hAnsi="Times New Roman" w:cs="Times New Roman"/>
          <w:i/>
          <w:iCs/>
          <w:sz w:val="24"/>
          <w:szCs w:val="24"/>
        </w:rPr>
        <w:t>Muzyka polska a modernizm</w:t>
      </w:r>
      <w:r w:rsidRPr="005F1103">
        <w:rPr>
          <w:rFonts w:ascii="Times New Roman" w:eastAsia="Times New Roman" w:hAnsi="Times New Roman" w:cs="Times New Roman"/>
          <w:sz w:val="24"/>
          <w:szCs w:val="24"/>
        </w:rPr>
        <w:t>, Kraków, 1981.</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rPr>
        <w:t xml:space="preserve">Nowak Katarzyna, </w:t>
      </w:r>
      <w:r w:rsidRPr="005F1103">
        <w:rPr>
          <w:rFonts w:ascii="Times New Roman" w:eastAsia="TimesNewRomanPS-ItalicMT" w:hAnsi="Times New Roman" w:cs="Times New Roman"/>
          <w:i/>
          <w:iCs/>
          <w:sz w:val="24"/>
          <w:szCs w:val="24"/>
        </w:rPr>
        <w:t>Psychologiczne aspekty doświadczania żałoby</w:t>
      </w:r>
      <w:r w:rsidRPr="005F1103">
        <w:rPr>
          <w:rFonts w:ascii="Times New Roman" w:eastAsia="TimesNewRomanPS-ItalicMT" w:hAnsi="Times New Roman" w:cs="Times New Roman"/>
          <w:iCs/>
          <w:sz w:val="24"/>
          <w:szCs w:val="24"/>
        </w:rPr>
        <w:t>;</w:t>
      </w:r>
      <w:r w:rsidRPr="005F1103">
        <w:rPr>
          <w:rFonts w:ascii="Times New Roman" w:eastAsia="TimesNewRomanPSMT" w:hAnsi="Times New Roman" w:cs="Times New Roman"/>
          <w:sz w:val="24"/>
          <w:szCs w:val="24"/>
        </w:rPr>
        <w:t xml:space="preserve"> red. Stefan Steuden, Stanisława Tucholska, Wydawnictwo KUL, Lublin</w:t>
      </w:r>
      <w:r w:rsidR="005F1103" w:rsidRPr="005F1103">
        <w:rPr>
          <w:rFonts w:ascii="Times New Roman" w:eastAsia="TimesNewRomanPSMT" w:hAnsi="Times New Roman" w:cs="Times New Roman"/>
          <w:sz w:val="24"/>
          <w:szCs w:val="24"/>
        </w:rPr>
        <w:t>,</w:t>
      </w:r>
      <w:r w:rsidRPr="005F1103">
        <w:rPr>
          <w:rFonts w:ascii="Times New Roman" w:eastAsia="TimesNewRomanPSMT" w:hAnsi="Times New Roman" w:cs="Times New Roman"/>
          <w:sz w:val="24"/>
          <w:szCs w:val="24"/>
        </w:rPr>
        <w:t xml:space="preserve"> 2009.</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rPr>
        <w:t xml:space="preserve">Nowak M. Barbara, </w:t>
      </w:r>
      <w:r w:rsidRPr="005F1103">
        <w:rPr>
          <w:rFonts w:ascii="Times New Roman" w:eastAsia="TimesNewRomanPS-ItalicMT" w:hAnsi="Times New Roman" w:cs="Times New Roman"/>
          <w:i/>
          <w:iCs/>
          <w:sz w:val="24"/>
          <w:szCs w:val="24"/>
        </w:rPr>
        <w:t>Rodzina w kryzysie. Studium resocjalizacyjne</w:t>
      </w:r>
      <w:r w:rsidRPr="005F1103">
        <w:rPr>
          <w:rFonts w:ascii="Times New Roman" w:eastAsia="TimesNewRomanPSMT" w:hAnsi="Times New Roman" w:cs="Times New Roman"/>
          <w:sz w:val="24"/>
          <w:szCs w:val="24"/>
        </w:rPr>
        <w:t>, PWN, Warszawa, 2012.</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rPr>
        <w:t>Ogińska-Bulik Nina,</w:t>
      </w:r>
      <w:r w:rsidRPr="005F1103">
        <w:rPr>
          <w:rFonts w:ascii="Times New Roman" w:eastAsia="TimesNewRomanPS-ItalicMT" w:hAnsi="Times New Roman" w:cs="Times New Roman"/>
          <w:i/>
          <w:iCs/>
          <w:sz w:val="24"/>
          <w:szCs w:val="24"/>
        </w:rPr>
        <w:t xml:space="preserve"> Pozytywne skutki doświadczeń traumatycznych, czyli kiedy łzy zamieniają się w perły</w:t>
      </w:r>
      <w:r w:rsidRPr="005F1103">
        <w:rPr>
          <w:rFonts w:ascii="Times New Roman" w:eastAsia="TimesNewRomanPSMT" w:hAnsi="Times New Roman" w:cs="Times New Roman"/>
          <w:sz w:val="24"/>
          <w:szCs w:val="24"/>
        </w:rPr>
        <w:t>, Wydawnictwo Difin, Warszawa, 2013.</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rPr>
        <w:t xml:space="preserve">Okla Wiesława, </w:t>
      </w:r>
      <w:r w:rsidRPr="005F1103">
        <w:rPr>
          <w:rFonts w:ascii="Times New Roman" w:eastAsia="TimesNewRomanPS-ItalicMT" w:hAnsi="Times New Roman" w:cs="Times New Roman"/>
          <w:i/>
          <w:iCs/>
          <w:sz w:val="24"/>
          <w:szCs w:val="24"/>
        </w:rPr>
        <w:t>Psychologiczne aspekty doświadczania żałoby</w:t>
      </w:r>
      <w:r w:rsidRPr="005F1103">
        <w:rPr>
          <w:rFonts w:ascii="Times New Roman" w:eastAsia="TimesNewRomanPSMT" w:hAnsi="Times New Roman" w:cs="Times New Roman"/>
          <w:sz w:val="24"/>
          <w:szCs w:val="24"/>
        </w:rPr>
        <w:t>; red. Stefan Steuden, Stanisława Tucholska, Wydawnictwo KUL, Lublin, 2009.</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rPr>
        <w:t xml:space="preserve">Ostrowska Antonina, </w:t>
      </w:r>
      <w:r w:rsidRPr="005F1103">
        <w:rPr>
          <w:rFonts w:ascii="Times New Roman" w:eastAsia="TimesNewRomanPS-ItalicMT" w:hAnsi="Times New Roman" w:cs="Times New Roman"/>
          <w:i/>
          <w:iCs/>
          <w:sz w:val="24"/>
          <w:szCs w:val="24"/>
        </w:rPr>
        <w:t>Śmierć w doświadczeniu jednostki i społeczeństwa</w:t>
      </w:r>
      <w:r w:rsidRPr="005F1103">
        <w:rPr>
          <w:rFonts w:ascii="Times New Roman" w:eastAsia="TimesNewRomanPSMT" w:hAnsi="Times New Roman" w:cs="Times New Roman"/>
          <w:sz w:val="24"/>
          <w:szCs w:val="24"/>
        </w:rPr>
        <w:t>, Instytut Filozofii i Socjologii PAN, Warszawa, 1991.</w:t>
      </w:r>
    </w:p>
    <w:p w:rsidR="00521402" w:rsidRPr="005F1103" w:rsidRDefault="00521402" w:rsidP="00521402">
      <w:pPr>
        <w:pStyle w:val="Akapitzlist"/>
        <w:numPr>
          <w:ilvl w:val="0"/>
          <w:numId w:val="28"/>
        </w:numPr>
        <w:shd w:val="clear" w:color="auto" w:fill="FFFFFF"/>
        <w:jc w:val="both"/>
        <w:rPr>
          <w:rFonts w:ascii="Times New Roman" w:eastAsia="Times New Roman" w:hAnsi="Times New Roman" w:cs="Times New Roman"/>
          <w:sz w:val="24"/>
          <w:szCs w:val="24"/>
        </w:rPr>
      </w:pPr>
      <w:r w:rsidRPr="005F1103">
        <w:rPr>
          <w:rFonts w:ascii="Times New Roman" w:eastAsia="Times New Roman" w:hAnsi="Times New Roman" w:cs="Times New Roman"/>
          <w:sz w:val="24"/>
          <w:szCs w:val="24"/>
        </w:rPr>
        <w:t xml:space="preserve">Pavis P.,  </w:t>
      </w:r>
      <w:r w:rsidRPr="005F1103">
        <w:rPr>
          <w:rFonts w:ascii="Times New Roman" w:eastAsia="Times New Roman" w:hAnsi="Times New Roman" w:cs="Times New Roman"/>
          <w:i/>
          <w:sz w:val="24"/>
          <w:szCs w:val="24"/>
        </w:rPr>
        <w:t>Słownik terminów teatralnych</w:t>
      </w:r>
      <w:r w:rsidRPr="005F1103">
        <w:rPr>
          <w:rFonts w:ascii="Times New Roman" w:eastAsia="Times New Roman" w:hAnsi="Times New Roman" w:cs="Times New Roman"/>
          <w:sz w:val="24"/>
          <w:szCs w:val="24"/>
        </w:rPr>
        <w:t>, tł. S. Świtonek, Wydawnictwo Ossolineum, Wrocław, 2002.</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iCs/>
          <w:sz w:val="24"/>
          <w:szCs w:val="24"/>
          <w:shd w:val="clear" w:color="auto" w:fill="FFFFFF"/>
        </w:rPr>
      </w:pPr>
      <w:r w:rsidRPr="005F1103">
        <w:rPr>
          <w:rFonts w:ascii="Times New Roman" w:hAnsi="Times New Roman" w:cs="Times New Roman"/>
          <w:iCs/>
          <w:sz w:val="24"/>
          <w:szCs w:val="24"/>
          <w:shd w:val="clear" w:color="auto" w:fill="FFFFFF"/>
        </w:rPr>
        <w:t xml:space="preserve">Philip G. Zimbardo, Robert L. Johnson, Vivian McCann , </w:t>
      </w:r>
      <w:r w:rsidRPr="005F1103">
        <w:rPr>
          <w:rFonts w:ascii="Times New Roman" w:hAnsi="Times New Roman" w:cs="Times New Roman"/>
          <w:i/>
          <w:iCs/>
          <w:sz w:val="24"/>
          <w:szCs w:val="24"/>
          <w:shd w:val="clear" w:color="auto" w:fill="FFFFFF"/>
        </w:rPr>
        <w:t>Psychologia: kluczowe koncepcje. Psychologia osobowości,</w:t>
      </w:r>
      <w:r w:rsidRPr="005F1103">
        <w:rPr>
          <w:rFonts w:ascii="Times New Roman" w:hAnsi="Times New Roman" w:cs="Times New Roman"/>
          <w:iCs/>
          <w:sz w:val="24"/>
          <w:szCs w:val="24"/>
          <w:shd w:val="clear" w:color="auto" w:fill="FFFFFF"/>
        </w:rPr>
        <w:t xml:space="preserve"> red. nauk. Maria Materska, tł. Joanna Kowalczewska, Aleksandra Wilkin-Day, Wydawnictwo Naukowe PWN, Warszawa, 2010.</w:t>
      </w:r>
    </w:p>
    <w:p w:rsidR="00521402" w:rsidRPr="005F1103" w:rsidRDefault="00521402" w:rsidP="00521402">
      <w:pPr>
        <w:pStyle w:val="Akapitzlist"/>
        <w:numPr>
          <w:ilvl w:val="0"/>
          <w:numId w:val="28"/>
        </w:numPr>
        <w:jc w:val="both"/>
        <w:rPr>
          <w:rFonts w:ascii="Times New Roman" w:hAnsi="Times New Roman" w:cs="Times New Roman"/>
          <w:sz w:val="24"/>
          <w:szCs w:val="24"/>
        </w:rPr>
      </w:pPr>
      <w:r w:rsidRPr="005F1103">
        <w:rPr>
          <w:rFonts w:ascii="Times New Roman" w:hAnsi="Times New Roman" w:cs="Times New Roman"/>
          <w:sz w:val="24"/>
          <w:szCs w:val="24"/>
        </w:rPr>
        <w:t xml:space="preserve">Philippe Ariès, </w:t>
      </w:r>
      <w:r w:rsidRPr="005F1103">
        <w:rPr>
          <w:rFonts w:ascii="Times New Roman" w:hAnsi="Times New Roman" w:cs="Times New Roman"/>
          <w:i/>
          <w:sz w:val="24"/>
          <w:szCs w:val="24"/>
        </w:rPr>
        <w:t>Historia dzieciństwa</w:t>
      </w:r>
      <w:r w:rsidRPr="005F1103">
        <w:rPr>
          <w:rFonts w:ascii="Times New Roman" w:hAnsi="Times New Roman" w:cs="Times New Roman"/>
          <w:sz w:val="24"/>
          <w:szCs w:val="24"/>
        </w:rPr>
        <w:t>, tł. Maryna Ochab, Wydawnictwo Aletheia, Warszawa, 2010.</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rPr>
        <w:t xml:space="preserve">Pilecka Barbara, </w:t>
      </w:r>
      <w:r w:rsidRPr="005F1103">
        <w:rPr>
          <w:rFonts w:ascii="Times New Roman" w:eastAsia="TimesNewRomanPS-ItalicMT" w:hAnsi="Times New Roman" w:cs="Times New Roman"/>
          <w:i/>
          <w:iCs/>
          <w:sz w:val="24"/>
          <w:szCs w:val="24"/>
        </w:rPr>
        <w:t>Kryzys psychologiczny. Wybrane zagadnienia</w:t>
      </w:r>
      <w:r w:rsidRPr="005F1103">
        <w:rPr>
          <w:rFonts w:ascii="Times New Roman" w:eastAsia="TimesNewRomanPSMT" w:hAnsi="Times New Roman" w:cs="Times New Roman"/>
          <w:sz w:val="24"/>
          <w:szCs w:val="24"/>
        </w:rPr>
        <w:t>, Wydawnictwo UJ, Kraków, 2004.</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sz w:val="24"/>
          <w:szCs w:val="24"/>
        </w:rPr>
      </w:pPr>
      <w:r w:rsidRPr="005F1103">
        <w:rPr>
          <w:rFonts w:ascii="Times New Roman" w:hAnsi="Times New Roman" w:cs="Times New Roman"/>
          <w:i/>
          <w:sz w:val="24"/>
          <w:szCs w:val="24"/>
        </w:rPr>
        <w:t xml:space="preserve">Pismo Święte </w:t>
      </w:r>
      <w:r w:rsidR="009F4D37" w:rsidRPr="005F1103">
        <w:rPr>
          <w:rFonts w:ascii="Times New Roman" w:hAnsi="Times New Roman" w:cs="Times New Roman"/>
          <w:i/>
          <w:sz w:val="24"/>
          <w:szCs w:val="24"/>
        </w:rPr>
        <w:t>Starego</w:t>
      </w:r>
      <w:r w:rsidR="009F4D37">
        <w:rPr>
          <w:rFonts w:ascii="Times New Roman" w:hAnsi="Times New Roman" w:cs="Times New Roman"/>
          <w:i/>
          <w:sz w:val="24"/>
          <w:szCs w:val="24"/>
        </w:rPr>
        <w:t xml:space="preserve"> i</w:t>
      </w:r>
      <w:r w:rsidR="009F4D37" w:rsidRPr="005F1103">
        <w:rPr>
          <w:rFonts w:ascii="Times New Roman" w:hAnsi="Times New Roman" w:cs="Times New Roman"/>
          <w:i/>
          <w:sz w:val="24"/>
          <w:szCs w:val="24"/>
        </w:rPr>
        <w:t xml:space="preserve"> </w:t>
      </w:r>
      <w:r w:rsidRPr="005F1103">
        <w:rPr>
          <w:rFonts w:ascii="Times New Roman" w:hAnsi="Times New Roman" w:cs="Times New Roman"/>
          <w:i/>
          <w:sz w:val="24"/>
          <w:szCs w:val="24"/>
        </w:rPr>
        <w:t xml:space="preserve">Nowego </w:t>
      </w:r>
      <w:r w:rsidR="005F1103" w:rsidRPr="005F1103">
        <w:rPr>
          <w:rFonts w:ascii="Times New Roman" w:hAnsi="Times New Roman" w:cs="Times New Roman"/>
          <w:i/>
          <w:sz w:val="24"/>
          <w:szCs w:val="24"/>
        </w:rPr>
        <w:t>T</w:t>
      </w:r>
      <w:r w:rsidRPr="005F1103">
        <w:rPr>
          <w:rFonts w:ascii="Times New Roman" w:hAnsi="Times New Roman" w:cs="Times New Roman"/>
          <w:i/>
          <w:sz w:val="24"/>
          <w:szCs w:val="24"/>
        </w:rPr>
        <w:t>estamentu. Biblia Tysiąclecia</w:t>
      </w:r>
      <w:r w:rsidRPr="005F1103">
        <w:rPr>
          <w:rFonts w:ascii="Times New Roman" w:hAnsi="Times New Roman" w:cs="Times New Roman"/>
          <w:sz w:val="24"/>
          <w:szCs w:val="24"/>
        </w:rPr>
        <w:t>, Wydawnictwo Pallottinum, Poznań, 2002.</w:t>
      </w:r>
    </w:p>
    <w:p w:rsidR="00521402" w:rsidRPr="005F1103" w:rsidRDefault="00521402" w:rsidP="00521402">
      <w:pPr>
        <w:pStyle w:val="Akapitzlist"/>
        <w:numPr>
          <w:ilvl w:val="0"/>
          <w:numId w:val="28"/>
        </w:numPr>
        <w:spacing w:after="0" w:line="240" w:lineRule="auto"/>
        <w:jc w:val="both"/>
        <w:textAlignment w:val="baseline"/>
        <w:rPr>
          <w:rFonts w:ascii="Times New Roman" w:eastAsia="Times New Roman" w:hAnsi="Times New Roman" w:cs="Times New Roman"/>
          <w:sz w:val="24"/>
          <w:szCs w:val="24"/>
        </w:rPr>
      </w:pPr>
      <w:r w:rsidRPr="005F1103">
        <w:rPr>
          <w:rFonts w:ascii="Times New Roman" w:eastAsia="Times New Roman" w:hAnsi="Times New Roman" w:cs="Times New Roman"/>
          <w:sz w:val="24"/>
          <w:szCs w:val="24"/>
        </w:rPr>
        <w:t>Pudełek Janina</w:t>
      </w:r>
      <w:r w:rsidRPr="005F1103">
        <w:rPr>
          <w:rFonts w:ascii="Times New Roman" w:eastAsia="Times New Roman" w:hAnsi="Times New Roman" w:cs="Times New Roman"/>
          <w:i/>
          <w:sz w:val="24"/>
          <w:szCs w:val="24"/>
        </w:rPr>
        <w:t>,  </w:t>
      </w:r>
      <w:r w:rsidRPr="005F1103">
        <w:rPr>
          <w:rFonts w:ascii="Times New Roman" w:eastAsia="Times New Roman" w:hAnsi="Times New Roman" w:cs="Times New Roman"/>
          <w:i/>
          <w:iCs/>
          <w:sz w:val="24"/>
          <w:szCs w:val="24"/>
        </w:rPr>
        <w:t>Muzyka w teatrach warszawskich</w:t>
      </w:r>
      <w:r w:rsidRPr="005F1103">
        <w:rPr>
          <w:rFonts w:ascii="Times New Roman" w:eastAsia="Times New Roman" w:hAnsi="Times New Roman" w:cs="Times New Roman"/>
          <w:i/>
          <w:sz w:val="24"/>
          <w:szCs w:val="24"/>
        </w:rPr>
        <w:t xml:space="preserve">, </w:t>
      </w:r>
      <w:r w:rsidRPr="005F1103">
        <w:rPr>
          <w:rFonts w:ascii="Times New Roman" w:eastAsia="Times New Roman" w:hAnsi="Times New Roman" w:cs="Times New Roman"/>
          <w:sz w:val="24"/>
          <w:szCs w:val="24"/>
        </w:rPr>
        <w:t>[w:]</w:t>
      </w:r>
      <w:r w:rsidRPr="005F1103">
        <w:rPr>
          <w:rFonts w:ascii="Times New Roman" w:eastAsia="Times New Roman" w:hAnsi="Times New Roman" w:cs="Times New Roman"/>
          <w:i/>
          <w:sz w:val="24"/>
          <w:szCs w:val="24"/>
        </w:rPr>
        <w:t> </w:t>
      </w:r>
      <w:r w:rsidRPr="005F1103">
        <w:rPr>
          <w:rFonts w:ascii="Times New Roman" w:eastAsia="Times New Roman" w:hAnsi="Times New Roman" w:cs="Times New Roman"/>
          <w:i/>
          <w:iCs/>
          <w:sz w:val="24"/>
          <w:szCs w:val="24"/>
        </w:rPr>
        <w:t>Kultura muzyczna Warszawy drugiej połowy XIX wieku</w:t>
      </w:r>
      <w:r w:rsidRPr="005F1103">
        <w:rPr>
          <w:rFonts w:ascii="Times New Roman" w:eastAsia="Times New Roman" w:hAnsi="Times New Roman" w:cs="Times New Roman"/>
          <w:sz w:val="24"/>
          <w:szCs w:val="24"/>
        </w:rPr>
        <w:t>, red. Andrzej Spóz, Warszawa, 1980.</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iCs/>
          <w:sz w:val="24"/>
          <w:szCs w:val="24"/>
          <w:shd w:val="clear" w:color="auto" w:fill="FFFFFF"/>
        </w:rPr>
      </w:pPr>
      <w:r w:rsidRPr="005F1103">
        <w:rPr>
          <w:rFonts w:ascii="Times New Roman" w:hAnsi="Times New Roman" w:cs="Times New Roman"/>
          <w:iCs/>
          <w:sz w:val="24"/>
          <w:szCs w:val="24"/>
          <w:shd w:val="clear" w:color="auto" w:fill="FFFFFF"/>
        </w:rPr>
        <w:t>Rowe</w:t>
      </w:r>
      <w:r w:rsidR="00795DB6">
        <w:rPr>
          <w:rFonts w:ascii="Times New Roman" w:hAnsi="Times New Roman" w:cs="Times New Roman"/>
          <w:iCs/>
          <w:sz w:val="24"/>
          <w:szCs w:val="24"/>
          <w:shd w:val="clear" w:color="auto" w:fill="FFFFFF"/>
        </w:rPr>
        <w:t xml:space="preserve"> </w:t>
      </w:r>
      <w:r w:rsidRPr="005F1103">
        <w:rPr>
          <w:rFonts w:ascii="Times New Roman" w:hAnsi="Times New Roman" w:cs="Times New Roman"/>
          <w:iCs/>
          <w:sz w:val="24"/>
          <w:szCs w:val="24"/>
          <w:shd w:val="clear" w:color="auto" w:fill="FFFFFF"/>
        </w:rPr>
        <w:t>Dorothy</w:t>
      </w:r>
      <w:r w:rsidR="00795DB6">
        <w:rPr>
          <w:rFonts w:ascii="Times New Roman" w:hAnsi="Times New Roman" w:cs="Times New Roman"/>
          <w:iCs/>
          <w:sz w:val="24"/>
          <w:szCs w:val="24"/>
          <w:shd w:val="clear" w:color="auto" w:fill="FFFFFF"/>
        </w:rPr>
        <w:t xml:space="preserve"> </w:t>
      </w:r>
      <w:r w:rsidRPr="005F1103">
        <w:rPr>
          <w:rFonts w:ascii="Times New Roman" w:hAnsi="Times New Roman" w:cs="Times New Roman"/>
          <w:i/>
          <w:iCs/>
          <w:sz w:val="24"/>
          <w:szCs w:val="24"/>
          <w:shd w:val="clear" w:color="auto" w:fill="FFFFFF"/>
        </w:rPr>
        <w:t>Depresja: jak skruszyć mury więzienia swojego umysłu</w:t>
      </w:r>
      <w:r w:rsidRPr="005F1103">
        <w:rPr>
          <w:rFonts w:ascii="Times New Roman" w:hAnsi="Times New Roman" w:cs="Times New Roman"/>
          <w:iCs/>
          <w:sz w:val="24"/>
          <w:szCs w:val="24"/>
          <w:shd w:val="clear" w:color="auto" w:fill="FFFFFF"/>
        </w:rPr>
        <w:t>, tł. Renata Sigrist, Zysk i S-ka, Warszawa, 2014.</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lang w:val="en-US"/>
        </w:rPr>
        <w:t xml:space="preserve">Sanders Catherine, </w:t>
      </w:r>
      <w:r w:rsidRPr="005F1103">
        <w:rPr>
          <w:rFonts w:ascii="Times New Roman" w:eastAsia="TimesNewRomanPS-ItalicMT" w:hAnsi="Times New Roman" w:cs="Times New Roman"/>
          <w:i/>
          <w:iCs/>
          <w:sz w:val="24"/>
          <w:szCs w:val="24"/>
          <w:lang w:val="en-US"/>
        </w:rPr>
        <w:t>Powrót</w:t>
      </w:r>
      <w:r w:rsidR="00795DB6">
        <w:rPr>
          <w:rFonts w:ascii="Times New Roman" w:eastAsia="TimesNewRomanPS-ItalicMT" w:hAnsi="Times New Roman" w:cs="Times New Roman"/>
          <w:i/>
          <w:iCs/>
          <w:sz w:val="24"/>
          <w:szCs w:val="24"/>
          <w:lang w:val="en-US"/>
        </w:rPr>
        <w:t xml:space="preserve"> </w:t>
      </w:r>
      <w:r w:rsidRPr="005F1103">
        <w:rPr>
          <w:rFonts w:ascii="Times New Roman" w:eastAsia="TimesNewRomanPS-ItalicMT" w:hAnsi="Times New Roman" w:cs="Times New Roman"/>
          <w:i/>
          <w:iCs/>
          <w:sz w:val="24"/>
          <w:szCs w:val="24"/>
          <w:lang w:val="en-US"/>
        </w:rPr>
        <w:t>nadziei</w:t>
      </w:r>
      <w:r w:rsidRPr="005F1103">
        <w:rPr>
          <w:rFonts w:ascii="Times New Roman" w:eastAsia="TimesNewRomanPS-ItalicMT" w:hAnsi="Times New Roman" w:cs="Times New Roman"/>
          <w:iCs/>
          <w:sz w:val="24"/>
          <w:szCs w:val="24"/>
          <w:lang w:val="en-US"/>
        </w:rPr>
        <w:t>, tł</w:t>
      </w:r>
      <w:r w:rsidRPr="005F1103">
        <w:rPr>
          <w:rFonts w:ascii="Times New Roman" w:eastAsia="TimesNewRomanPSMT" w:hAnsi="Times New Roman" w:cs="Times New Roman"/>
          <w:sz w:val="24"/>
          <w:szCs w:val="24"/>
          <w:lang w:val="en-US"/>
        </w:rPr>
        <w:t xml:space="preserve">. </w:t>
      </w:r>
      <w:r w:rsidRPr="005F1103">
        <w:rPr>
          <w:rFonts w:ascii="Times New Roman" w:eastAsia="TimesNewRomanPSMT" w:hAnsi="Times New Roman" w:cs="Times New Roman"/>
          <w:sz w:val="24"/>
          <w:szCs w:val="24"/>
        </w:rPr>
        <w:t>Elżbieta Knoll, GWP, Gdańsk, 1996.</w:t>
      </w:r>
    </w:p>
    <w:p w:rsidR="00521402" w:rsidRPr="005F1103" w:rsidRDefault="00521402" w:rsidP="00521402">
      <w:pPr>
        <w:pStyle w:val="Akapitzlist"/>
        <w:numPr>
          <w:ilvl w:val="0"/>
          <w:numId w:val="28"/>
        </w:numPr>
        <w:spacing w:before="240" w:line="240" w:lineRule="auto"/>
        <w:jc w:val="both"/>
        <w:rPr>
          <w:rFonts w:ascii="Times New Roman" w:hAnsi="Times New Roman" w:cs="Times New Roman"/>
          <w:iCs/>
          <w:sz w:val="24"/>
          <w:szCs w:val="24"/>
          <w:shd w:val="clear" w:color="auto" w:fill="FFFFFF"/>
        </w:rPr>
      </w:pPr>
      <w:r w:rsidRPr="005F1103">
        <w:rPr>
          <w:rFonts w:ascii="Times New Roman" w:hAnsi="Times New Roman" w:cs="Times New Roman"/>
          <w:iCs/>
          <w:sz w:val="24"/>
          <w:szCs w:val="24"/>
          <w:shd w:val="clear" w:color="auto" w:fill="FFFFFF"/>
        </w:rPr>
        <w:t xml:space="preserve">Sanders M. Catherine, </w:t>
      </w:r>
      <w:r w:rsidRPr="005F1103">
        <w:rPr>
          <w:rFonts w:ascii="Times New Roman" w:hAnsi="Times New Roman" w:cs="Times New Roman"/>
          <w:i/>
          <w:iCs/>
          <w:sz w:val="24"/>
          <w:szCs w:val="24"/>
          <w:shd w:val="clear" w:color="auto" w:fill="FFFFFF"/>
        </w:rPr>
        <w:t>Jak przeżyć stratę dziecka</w:t>
      </w:r>
      <w:r w:rsidRPr="005F1103">
        <w:rPr>
          <w:rFonts w:ascii="Times New Roman" w:hAnsi="Times New Roman" w:cs="Times New Roman"/>
          <w:iCs/>
          <w:sz w:val="24"/>
          <w:szCs w:val="24"/>
          <w:shd w:val="clear" w:color="auto" w:fill="FFFFFF"/>
        </w:rPr>
        <w:t>, tł. Elżbieta Knoll, Gdańskie Wydawnictwo Psychologiczne, 2001.</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rPr>
        <w:t xml:space="preserve">Sereda Andrzej, </w:t>
      </w:r>
      <w:r w:rsidRPr="005F1103">
        <w:rPr>
          <w:rFonts w:ascii="Times New Roman" w:eastAsia="TimesNewRomanPS-ItalicMT" w:hAnsi="Times New Roman" w:cs="Times New Roman"/>
          <w:i/>
          <w:iCs/>
          <w:sz w:val="24"/>
          <w:szCs w:val="24"/>
        </w:rPr>
        <w:t>Psychologiczne aspekty doświadczania żałoby</w:t>
      </w:r>
      <w:r w:rsidRPr="005F1103">
        <w:rPr>
          <w:rFonts w:ascii="Times New Roman" w:eastAsia="TimesNewRomanPSMT" w:hAnsi="Times New Roman" w:cs="Times New Roman"/>
          <w:sz w:val="24"/>
          <w:szCs w:val="24"/>
        </w:rPr>
        <w:t>; red. Stefan Steuden, Stanisława</w:t>
      </w:r>
      <w:r w:rsidR="00795DB6">
        <w:rPr>
          <w:rFonts w:ascii="Times New Roman" w:eastAsia="TimesNewRomanPSMT" w:hAnsi="Times New Roman" w:cs="Times New Roman"/>
          <w:sz w:val="24"/>
          <w:szCs w:val="24"/>
        </w:rPr>
        <w:t xml:space="preserve"> </w:t>
      </w:r>
      <w:r w:rsidRPr="005F1103">
        <w:rPr>
          <w:rFonts w:ascii="Times New Roman" w:eastAsia="TimesNewRomanPSMT" w:hAnsi="Times New Roman" w:cs="Times New Roman"/>
          <w:sz w:val="24"/>
          <w:szCs w:val="24"/>
        </w:rPr>
        <w:t>Tucholska, Wydawnictwo KUL, Lublin, 2009.</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rPr>
        <w:t xml:space="preserve">Sędek Grzegorz, </w:t>
      </w:r>
      <w:r w:rsidRPr="005F1103">
        <w:rPr>
          <w:rFonts w:ascii="Times New Roman" w:eastAsia="TimesNewRomanPS-ItalicMT" w:hAnsi="Times New Roman" w:cs="Times New Roman"/>
          <w:i/>
          <w:iCs/>
          <w:sz w:val="24"/>
          <w:szCs w:val="24"/>
        </w:rPr>
        <w:t>Złudzenia, które pozwalają żyć</w:t>
      </w:r>
      <w:r w:rsidRPr="005F1103">
        <w:rPr>
          <w:rFonts w:ascii="Times New Roman" w:eastAsia="TimesNewRomanPSMT" w:hAnsi="Times New Roman" w:cs="Times New Roman"/>
          <w:sz w:val="24"/>
          <w:szCs w:val="24"/>
        </w:rPr>
        <w:t>; red. Mirosław Kofta, Teresa Szustrowa, PWN, Warszawa, 2001.</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rPr>
        <w:t xml:space="preserve">Sęk Helena, </w:t>
      </w:r>
      <w:r w:rsidRPr="005F1103">
        <w:rPr>
          <w:rFonts w:ascii="Times New Roman" w:eastAsia="TimesNewRomanPS-ItalicMT" w:hAnsi="Times New Roman" w:cs="Times New Roman"/>
          <w:i/>
          <w:iCs/>
          <w:sz w:val="24"/>
          <w:szCs w:val="24"/>
        </w:rPr>
        <w:t>Zdrowie – stres – zasoby</w:t>
      </w:r>
      <w:r w:rsidRPr="005F1103">
        <w:rPr>
          <w:rFonts w:ascii="Times New Roman" w:eastAsia="TimesNewRomanPSMT" w:hAnsi="Times New Roman" w:cs="Times New Roman"/>
          <w:sz w:val="24"/>
          <w:szCs w:val="24"/>
        </w:rPr>
        <w:t>, red. Helena Sęk, Tomasz Pasikowski, Wydawnictwo Humaniora, Poznań, 2001.</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hAnsi="Times New Roman" w:cs="Times New Roman"/>
          <w:sz w:val="24"/>
          <w:szCs w:val="24"/>
        </w:rPr>
      </w:pPr>
      <w:r w:rsidRPr="005F1103">
        <w:rPr>
          <w:rFonts w:ascii="Times New Roman" w:hAnsi="Times New Roman" w:cs="Times New Roman"/>
          <w:bCs/>
          <w:sz w:val="24"/>
          <w:szCs w:val="24"/>
        </w:rPr>
        <w:t xml:space="preserve">Stankiewicz Katarzyna, </w:t>
      </w:r>
      <w:r w:rsidRPr="005F1103">
        <w:rPr>
          <w:rFonts w:ascii="Times New Roman" w:hAnsi="Times New Roman" w:cs="Times New Roman"/>
          <w:bCs/>
          <w:i/>
          <w:sz w:val="24"/>
          <w:szCs w:val="24"/>
        </w:rPr>
        <w:t>Rodzina wobec śmierci dziecka. Żałoba, kryzys, wsparcie społeczne</w:t>
      </w:r>
      <w:r w:rsidRPr="005F1103">
        <w:rPr>
          <w:rFonts w:ascii="Times New Roman" w:hAnsi="Times New Roman" w:cs="Times New Roman"/>
          <w:bCs/>
          <w:sz w:val="24"/>
          <w:szCs w:val="24"/>
        </w:rPr>
        <w:t xml:space="preserve">, </w:t>
      </w:r>
      <w:r w:rsidRPr="005F1103">
        <w:rPr>
          <w:rFonts w:ascii="Times New Roman" w:hAnsi="Times New Roman" w:cs="Times New Roman"/>
          <w:sz w:val="24"/>
          <w:szCs w:val="24"/>
        </w:rPr>
        <w:t>Paedagogia Christiana, 2/36– ISSN 1505-6872, Gdańsk, 2015.</w:t>
      </w:r>
    </w:p>
    <w:p w:rsidR="00521402" w:rsidRPr="005F1103" w:rsidRDefault="00521402" w:rsidP="00521402">
      <w:pPr>
        <w:pStyle w:val="Akapitzlist"/>
        <w:numPr>
          <w:ilvl w:val="0"/>
          <w:numId w:val="28"/>
        </w:numPr>
        <w:autoSpaceDE w:val="0"/>
        <w:autoSpaceDN w:val="0"/>
        <w:adjustRightInd w:val="0"/>
        <w:spacing w:after="0" w:line="240" w:lineRule="auto"/>
        <w:jc w:val="both"/>
        <w:rPr>
          <w:rFonts w:ascii="Times New Roman" w:eastAsia="TimesNewRomanPSMT" w:hAnsi="Times New Roman" w:cs="Times New Roman"/>
          <w:sz w:val="24"/>
          <w:szCs w:val="24"/>
        </w:rPr>
      </w:pPr>
      <w:r w:rsidRPr="005F1103">
        <w:rPr>
          <w:rFonts w:ascii="Times New Roman" w:eastAsia="TimesNewRomanPSMT" w:hAnsi="Times New Roman" w:cs="Times New Roman"/>
          <w:sz w:val="24"/>
          <w:szCs w:val="24"/>
        </w:rPr>
        <w:t xml:space="preserve">Szymołon Józef, </w:t>
      </w:r>
      <w:r w:rsidRPr="005F1103">
        <w:rPr>
          <w:rFonts w:ascii="Times New Roman" w:eastAsia="TimesNewRomanPS-ItalicMT" w:hAnsi="Times New Roman" w:cs="Times New Roman"/>
          <w:i/>
          <w:iCs/>
          <w:sz w:val="24"/>
          <w:szCs w:val="24"/>
        </w:rPr>
        <w:t>Psychologiczne aspekty doświadczania żałob</w:t>
      </w:r>
      <w:r w:rsidR="005F1103" w:rsidRPr="005F1103">
        <w:rPr>
          <w:rFonts w:ascii="Times New Roman" w:eastAsia="TimesNewRomanPS-ItalicMT" w:hAnsi="Times New Roman" w:cs="Times New Roman"/>
          <w:i/>
          <w:iCs/>
          <w:sz w:val="24"/>
          <w:szCs w:val="24"/>
        </w:rPr>
        <w:t>y</w:t>
      </w:r>
      <w:r w:rsidRPr="005F1103">
        <w:rPr>
          <w:rFonts w:ascii="Times New Roman" w:eastAsia="TimesNewRomanPS-ItalicMT" w:hAnsi="Times New Roman" w:cs="Times New Roman"/>
          <w:i/>
          <w:iCs/>
          <w:sz w:val="24"/>
          <w:szCs w:val="24"/>
        </w:rPr>
        <w:t>,</w:t>
      </w:r>
      <w:r w:rsidRPr="005F1103">
        <w:rPr>
          <w:rFonts w:ascii="Times New Roman" w:eastAsia="TimesNewRomanPSMT" w:hAnsi="Times New Roman" w:cs="Times New Roman"/>
          <w:sz w:val="24"/>
          <w:szCs w:val="24"/>
        </w:rPr>
        <w:t xml:space="preserve"> red. Stefan Steuden, Stanisława Tucholska, Wydawnictwo KUL, Lublin, 2009.</w:t>
      </w:r>
    </w:p>
    <w:p w:rsidR="00521402" w:rsidRPr="005F1103" w:rsidRDefault="00032EA1" w:rsidP="00521402">
      <w:pPr>
        <w:pStyle w:val="Nagwek1"/>
        <w:numPr>
          <w:ilvl w:val="0"/>
          <w:numId w:val="28"/>
        </w:numPr>
        <w:shd w:val="clear" w:color="auto" w:fill="FFFFFF"/>
        <w:spacing w:before="0" w:beforeAutospacing="0" w:after="0" w:afterAutospacing="0"/>
        <w:jc w:val="both"/>
        <w:rPr>
          <w:b w:val="0"/>
          <w:bCs w:val="0"/>
          <w:sz w:val="24"/>
          <w:szCs w:val="24"/>
        </w:rPr>
      </w:pPr>
      <w:hyperlink r:id="rId16" w:history="1">
        <w:bookmarkStart w:id="33" w:name="_Toc7556296"/>
        <w:bookmarkStart w:id="34" w:name="_Toc7556458"/>
        <w:bookmarkStart w:id="35" w:name="_Toc7625686"/>
        <w:bookmarkStart w:id="36" w:name="_Toc7626759"/>
        <w:bookmarkStart w:id="37" w:name="_Toc8472473"/>
        <w:bookmarkStart w:id="38" w:name="_Toc8564568"/>
        <w:bookmarkStart w:id="39" w:name="_Toc8565732"/>
        <w:bookmarkStart w:id="40" w:name="_Toc8566799"/>
        <w:r w:rsidR="00521402" w:rsidRPr="005F1103">
          <w:rPr>
            <w:rStyle w:val="Hipercze"/>
            <w:b w:val="0"/>
            <w:color w:val="auto"/>
            <w:sz w:val="24"/>
            <w:szCs w:val="24"/>
            <w:u w:val="none"/>
          </w:rPr>
          <w:t>Wańczowski</w:t>
        </w:r>
      </w:hyperlink>
      <w:r w:rsidR="00795DB6">
        <w:t xml:space="preserve"> </w:t>
      </w:r>
      <w:r w:rsidR="00521402" w:rsidRPr="005F1103">
        <w:rPr>
          <w:b w:val="0"/>
          <w:sz w:val="24"/>
          <w:szCs w:val="24"/>
        </w:rPr>
        <w:t>Marian, </w:t>
      </w:r>
      <w:hyperlink r:id="rId17" w:history="1">
        <w:r w:rsidR="00521402" w:rsidRPr="005F1103">
          <w:rPr>
            <w:rStyle w:val="Hipercze"/>
            <w:b w:val="0"/>
            <w:color w:val="auto"/>
            <w:sz w:val="24"/>
            <w:szCs w:val="24"/>
            <w:u w:val="none"/>
          </w:rPr>
          <w:t>Lenart</w:t>
        </w:r>
      </w:hyperlink>
      <w:r w:rsidR="00795DB6">
        <w:t xml:space="preserve"> </w:t>
      </w:r>
      <w:r w:rsidR="00521402" w:rsidRPr="005F1103">
        <w:rPr>
          <w:b w:val="0"/>
          <w:sz w:val="24"/>
          <w:szCs w:val="24"/>
        </w:rPr>
        <w:t>Mirosław,</w:t>
      </w:r>
      <w:r w:rsidR="009F4D37">
        <w:rPr>
          <w:b w:val="0"/>
          <w:sz w:val="24"/>
          <w:szCs w:val="24"/>
        </w:rPr>
        <w:t xml:space="preserve"> </w:t>
      </w:r>
      <w:r w:rsidR="00521402" w:rsidRPr="005F1103">
        <w:rPr>
          <w:b w:val="0"/>
          <w:bCs w:val="0"/>
          <w:i/>
          <w:sz w:val="24"/>
          <w:szCs w:val="24"/>
        </w:rPr>
        <w:t>Księga żałoby i śmierci</w:t>
      </w:r>
      <w:r w:rsidR="00521402" w:rsidRPr="005F1103">
        <w:rPr>
          <w:b w:val="0"/>
          <w:sz w:val="24"/>
          <w:szCs w:val="24"/>
        </w:rPr>
        <w:t xml:space="preserve">, </w:t>
      </w:r>
      <w:r w:rsidR="00521402" w:rsidRPr="005F1103">
        <w:rPr>
          <w:b w:val="0"/>
          <w:sz w:val="24"/>
          <w:szCs w:val="24"/>
          <w:shd w:val="clear" w:color="auto" w:fill="FFFFFF"/>
        </w:rPr>
        <w:t xml:space="preserve">Wydawnictwo </w:t>
      </w:r>
      <w:hyperlink r:id="rId18" w:history="1">
        <w:r w:rsidR="00521402" w:rsidRPr="005F1103">
          <w:rPr>
            <w:rStyle w:val="Hipercze"/>
            <w:b w:val="0"/>
            <w:color w:val="auto"/>
            <w:sz w:val="24"/>
            <w:szCs w:val="24"/>
            <w:u w:val="none"/>
            <w:shd w:val="clear" w:color="auto" w:fill="FFFFFF"/>
          </w:rPr>
          <w:t xml:space="preserve">Oficyna Wydawnicza Rytm, </w:t>
        </w:r>
        <w:r w:rsidR="00521402" w:rsidRPr="005F1103">
          <w:rPr>
            <w:b w:val="0"/>
            <w:sz w:val="24"/>
            <w:szCs w:val="24"/>
          </w:rPr>
          <w:t>Warszawa</w:t>
        </w:r>
        <w:r w:rsidR="00521402" w:rsidRPr="005F1103">
          <w:rPr>
            <w:rStyle w:val="Hipercze"/>
            <w:b w:val="0"/>
            <w:color w:val="auto"/>
            <w:sz w:val="24"/>
            <w:szCs w:val="24"/>
            <w:u w:val="none"/>
            <w:shd w:val="clear" w:color="auto" w:fill="FFFFFF"/>
          </w:rPr>
          <w:t>, 2009</w:t>
        </w:r>
        <w:bookmarkEnd w:id="33"/>
        <w:bookmarkEnd w:id="34"/>
        <w:bookmarkEnd w:id="35"/>
        <w:r w:rsidR="00521402" w:rsidRPr="005F1103">
          <w:rPr>
            <w:rStyle w:val="Hipercze"/>
            <w:b w:val="0"/>
            <w:color w:val="auto"/>
            <w:sz w:val="24"/>
            <w:szCs w:val="24"/>
            <w:u w:val="none"/>
            <w:shd w:val="clear" w:color="auto" w:fill="FFFFFF"/>
          </w:rPr>
          <w:t>.</w:t>
        </w:r>
        <w:bookmarkEnd w:id="36"/>
        <w:bookmarkEnd w:id="37"/>
        <w:bookmarkEnd w:id="38"/>
        <w:bookmarkEnd w:id="39"/>
        <w:bookmarkEnd w:id="40"/>
      </w:hyperlink>
    </w:p>
    <w:p w:rsidR="00521402" w:rsidRPr="005F1103" w:rsidRDefault="00521402" w:rsidP="00641C23">
      <w:pPr>
        <w:autoSpaceDE w:val="0"/>
        <w:autoSpaceDN w:val="0"/>
        <w:adjustRightInd w:val="0"/>
        <w:spacing w:after="0" w:line="240" w:lineRule="auto"/>
        <w:jc w:val="both"/>
        <w:rPr>
          <w:rFonts w:ascii="Times New Roman" w:eastAsia="TimesNewRomanPSMT" w:hAnsi="Times New Roman" w:cs="Times New Roman"/>
          <w:sz w:val="24"/>
          <w:szCs w:val="24"/>
        </w:rPr>
      </w:pPr>
    </w:p>
    <w:p w:rsidR="00521402" w:rsidRPr="005F1103" w:rsidRDefault="00521402" w:rsidP="00521402">
      <w:pPr>
        <w:pStyle w:val="Nagwek1"/>
      </w:pPr>
      <w:bookmarkStart w:id="41" w:name="_Toc8566800"/>
      <w:r w:rsidRPr="005F1103">
        <w:t xml:space="preserve">Aneks: </w:t>
      </w:r>
      <w:r w:rsidRPr="005F1103">
        <w:rPr>
          <w:sz w:val="24"/>
          <w:szCs w:val="24"/>
        </w:rPr>
        <w:t>Projekt scenografii – Dorota Cempura</w:t>
      </w:r>
      <w:bookmarkEnd w:id="41"/>
    </w:p>
    <w:p w:rsidR="00521402" w:rsidRPr="005F1103" w:rsidRDefault="00521402" w:rsidP="00521402">
      <w:pPr>
        <w:spacing w:before="240" w:line="360" w:lineRule="auto"/>
        <w:ind w:firstLine="708"/>
        <w:rPr>
          <w:rFonts w:ascii="Times New Roman" w:hAnsi="Times New Roman" w:cs="Times New Roman"/>
          <w:sz w:val="24"/>
          <w:szCs w:val="24"/>
        </w:rPr>
      </w:pPr>
    </w:p>
    <w:p w:rsidR="00521402" w:rsidRPr="005F1103" w:rsidRDefault="00521402" w:rsidP="00521402">
      <w:pPr>
        <w:spacing w:before="240" w:line="360" w:lineRule="auto"/>
        <w:ind w:firstLine="708"/>
        <w:rPr>
          <w:rFonts w:ascii="Times New Roman" w:hAnsi="Times New Roman" w:cs="Times New Roman"/>
          <w:sz w:val="24"/>
          <w:szCs w:val="24"/>
        </w:rPr>
      </w:pPr>
      <w:r w:rsidRPr="005F1103">
        <w:rPr>
          <w:rFonts w:ascii="Times New Roman" w:hAnsi="Times New Roman" w:cs="Times New Roman"/>
          <w:noProof/>
          <w:sz w:val="24"/>
          <w:szCs w:val="24"/>
        </w:rPr>
        <w:drawing>
          <wp:inline distT="0" distB="0" distL="0" distR="0">
            <wp:extent cx="5760720" cy="8033493"/>
            <wp:effectExtent l="19050" t="0" r="0" b="0"/>
            <wp:docPr id="3" name="Obraz 3" descr="C:\Users\Właściciel\Desktop\Doktorat piszę\PUDEŁKO ZAPAŁEK\Pudełko Agata\sc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łaściciel\Desktop\Doktorat piszę\PUDEŁKO ZAPAŁEK\Pudełko Agata\sceno.jpg"/>
                    <pic:cNvPicPr>
                      <a:picLocks noChangeAspect="1" noChangeArrowheads="1"/>
                    </pic:cNvPicPr>
                  </pic:nvPicPr>
                  <pic:blipFill>
                    <a:blip r:embed="rId19" cstate="print"/>
                    <a:srcRect/>
                    <a:stretch>
                      <a:fillRect/>
                    </a:stretch>
                  </pic:blipFill>
                  <pic:spPr bwMode="auto">
                    <a:xfrm>
                      <a:off x="0" y="0"/>
                      <a:ext cx="5760720" cy="8033493"/>
                    </a:xfrm>
                    <a:prstGeom prst="rect">
                      <a:avLst/>
                    </a:prstGeom>
                    <a:noFill/>
                    <a:ln w="9525">
                      <a:noFill/>
                      <a:miter lim="800000"/>
                      <a:headEnd/>
                      <a:tailEnd/>
                    </a:ln>
                  </pic:spPr>
                </pic:pic>
              </a:graphicData>
            </a:graphic>
          </wp:inline>
        </w:drawing>
      </w:r>
    </w:p>
    <w:p w:rsidR="00521402" w:rsidRPr="005F1103" w:rsidRDefault="00521402" w:rsidP="00521402">
      <w:pPr>
        <w:spacing w:before="240" w:line="360" w:lineRule="auto"/>
        <w:ind w:firstLine="708"/>
        <w:rPr>
          <w:rFonts w:ascii="Times New Roman" w:hAnsi="Times New Roman" w:cs="Times New Roman"/>
          <w:b/>
          <w:noProof/>
          <w:sz w:val="24"/>
          <w:szCs w:val="24"/>
        </w:rPr>
      </w:pPr>
      <w:r w:rsidRPr="005F1103">
        <w:rPr>
          <w:rFonts w:ascii="Times New Roman" w:hAnsi="Times New Roman" w:cs="Times New Roman"/>
          <w:b/>
          <w:noProof/>
          <w:sz w:val="24"/>
          <w:szCs w:val="24"/>
        </w:rPr>
        <w:t>Scenografia, Teatr W. Horzycy w Toruniu – Dorota Cempura</w:t>
      </w:r>
    </w:p>
    <w:p w:rsidR="00521402" w:rsidRPr="005F1103" w:rsidRDefault="00521402" w:rsidP="00521402">
      <w:pPr>
        <w:spacing w:before="240" w:line="360" w:lineRule="auto"/>
        <w:ind w:firstLine="708"/>
        <w:rPr>
          <w:rFonts w:ascii="Times New Roman" w:hAnsi="Times New Roman" w:cs="Times New Roman"/>
          <w:b/>
          <w:noProof/>
          <w:sz w:val="24"/>
          <w:szCs w:val="24"/>
        </w:rPr>
      </w:pPr>
    </w:p>
    <w:p w:rsidR="0077393D" w:rsidRPr="005F1103" w:rsidRDefault="00521402" w:rsidP="00641C23">
      <w:pPr>
        <w:spacing w:before="240" w:line="360" w:lineRule="auto"/>
        <w:ind w:firstLine="708"/>
        <w:rPr>
          <w:rFonts w:ascii="Times New Roman" w:hAnsi="Times New Roman" w:cs="Times New Roman"/>
          <w:b/>
          <w:sz w:val="24"/>
          <w:szCs w:val="24"/>
        </w:rPr>
      </w:pPr>
      <w:r w:rsidRPr="005F1103">
        <w:rPr>
          <w:rFonts w:ascii="Times New Roman" w:hAnsi="Times New Roman" w:cs="Times New Roman"/>
          <w:b/>
          <w:noProof/>
          <w:sz w:val="24"/>
          <w:szCs w:val="24"/>
        </w:rPr>
        <w:drawing>
          <wp:inline distT="0" distB="0" distL="0" distR="0">
            <wp:extent cx="5760720" cy="8033493"/>
            <wp:effectExtent l="19050" t="0" r="0" b="0"/>
            <wp:docPr id="7" name="Obraz 5" descr="C:\Users\Właściciel\Desktop\Doktorat piszę\PUDEŁKO ZAPAŁEK\14.08.2018 pró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łaściciel\Desktop\Doktorat piszę\PUDEŁKO ZAPAŁEK\14.08.2018 próba\4.jpg"/>
                    <pic:cNvPicPr>
                      <a:picLocks noChangeAspect="1" noChangeArrowheads="1"/>
                    </pic:cNvPicPr>
                  </pic:nvPicPr>
                  <pic:blipFill>
                    <a:blip r:embed="rId20" cstate="print"/>
                    <a:srcRect/>
                    <a:stretch>
                      <a:fillRect/>
                    </a:stretch>
                  </pic:blipFill>
                  <pic:spPr bwMode="auto">
                    <a:xfrm>
                      <a:off x="0" y="0"/>
                      <a:ext cx="5760720" cy="8033493"/>
                    </a:xfrm>
                    <a:prstGeom prst="rect">
                      <a:avLst/>
                    </a:prstGeom>
                    <a:noFill/>
                    <a:ln w="9525">
                      <a:noFill/>
                      <a:miter lim="800000"/>
                      <a:headEnd/>
                      <a:tailEnd/>
                    </a:ln>
                  </pic:spPr>
                </pic:pic>
              </a:graphicData>
            </a:graphic>
          </wp:inline>
        </w:drawing>
      </w:r>
    </w:p>
    <w:p w:rsidR="00521402" w:rsidRPr="005F1103" w:rsidRDefault="00521402" w:rsidP="00521402">
      <w:pPr>
        <w:spacing w:before="240" w:line="360" w:lineRule="auto"/>
        <w:rPr>
          <w:rFonts w:ascii="Times New Roman" w:hAnsi="Times New Roman" w:cs="Times New Roman"/>
          <w:b/>
          <w:sz w:val="24"/>
          <w:szCs w:val="24"/>
        </w:rPr>
      </w:pPr>
      <w:r w:rsidRPr="005F1103">
        <w:rPr>
          <w:rFonts w:ascii="Times New Roman" w:hAnsi="Times New Roman" w:cs="Times New Roman"/>
          <w:b/>
          <w:sz w:val="24"/>
          <w:szCs w:val="24"/>
        </w:rPr>
        <w:t>Projekt kostiumu – Dorota Cempura</w:t>
      </w:r>
    </w:p>
    <w:p w:rsidR="00521402" w:rsidRPr="005F1103" w:rsidRDefault="00521402" w:rsidP="00521402">
      <w:pPr>
        <w:spacing w:before="240" w:line="360" w:lineRule="auto"/>
        <w:rPr>
          <w:rFonts w:ascii="Times New Roman" w:hAnsi="Times New Roman" w:cs="Times New Roman"/>
          <w:b/>
          <w:sz w:val="24"/>
          <w:szCs w:val="24"/>
        </w:rPr>
      </w:pPr>
    </w:p>
    <w:p w:rsidR="00521402" w:rsidRPr="005F1103" w:rsidRDefault="00521402" w:rsidP="00521402">
      <w:pPr>
        <w:spacing w:before="240" w:line="360" w:lineRule="auto"/>
        <w:rPr>
          <w:rFonts w:ascii="Times New Roman" w:hAnsi="Times New Roman" w:cs="Times New Roman"/>
          <w:b/>
          <w:sz w:val="24"/>
          <w:szCs w:val="24"/>
        </w:rPr>
      </w:pPr>
      <w:r w:rsidRPr="005F1103">
        <w:rPr>
          <w:rFonts w:ascii="Times New Roman" w:hAnsi="Times New Roman" w:cs="Times New Roman"/>
          <w:b/>
          <w:noProof/>
          <w:sz w:val="24"/>
          <w:szCs w:val="24"/>
        </w:rPr>
        <w:drawing>
          <wp:inline distT="0" distB="0" distL="0" distR="0">
            <wp:extent cx="5331241" cy="8005313"/>
            <wp:effectExtent l="19050" t="0" r="2759" b="0"/>
            <wp:docPr id="9" name="Obraz 6" descr="C:\Users\Właściciel\Desktop\Doktorat piszę\PUDEŁKO ZAPAŁEK\Pudełko scenografi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łaściciel\Desktop\Doktorat piszę\PUDEŁKO ZAPAŁEK\Pudełko scenografia\8.jpg"/>
                    <pic:cNvPicPr>
                      <a:picLocks noChangeAspect="1" noChangeArrowheads="1"/>
                    </pic:cNvPicPr>
                  </pic:nvPicPr>
                  <pic:blipFill>
                    <a:blip r:embed="rId21" cstate="print"/>
                    <a:srcRect/>
                    <a:stretch>
                      <a:fillRect/>
                    </a:stretch>
                  </pic:blipFill>
                  <pic:spPr bwMode="auto">
                    <a:xfrm>
                      <a:off x="0" y="0"/>
                      <a:ext cx="5335279" cy="8011376"/>
                    </a:xfrm>
                    <a:prstGeom prst="rect">
                      <a:avLst/>
                    </a:prstGeom>
                    <a:noFill/>
                    <a:ln w="9525">
                      <a:noFill/>
                      <a:miter lim="800000"/>
                      <a:headEnd/>
                      <a:tailEnd/>
                    </a:ln>
                  </pic:spPr>
                </pic:pic>
              </a:graphicData>
            </a:graphic>
          </wp:inline>
        </w:drawing>
      </w:r>
    </w:p>
    <w:p w:rsidR="00521402" w:rsidRPr="005F1103" w:rsidRDefault="00521402" w:rsidP="00521402">
      <w:pPr>
        <w:spacing w:before="240" w:line="360" w:lineRule="auto"/>
        <w:rPr>
          <w:rFonts w:ascii="Times New Roman" w:hAnsi="Times New Roman" w:cs="Times New Roman"/>
          <w:b/>
          <w:sz w:val="24"/>
          <w:szCs w:val="24"/>
        </w:rPr>
      </w:pPr>
      <w:r w:rsidRPr="005F1103">
        <w:rPr>
          <w:rFonts w:ascii="Times New Roman" w:hAnsi="Times New Roman" w:cs="Times New Roman"/>
          <w:b/>
          <w:sz w:val="24"/>
          <w:szCs w:val="24"/>
        </w:rPr>
        <w:t xml:space="preserve">Zdjęcia ze spektaklu – </w:t>
      </w:r>
      <w:r w:rsidR="003E1724">
        <w:rPr>
          <w:rFonts w:ascii="Times New Roman" w:hAnsi="Times New Roman" w:cs="Times New Roman"/>
          <w:b/>
          <w:sz w:val="24"/>
          <w:szCs w:val="24"/>
        </w:rPr>
        <w:t xml:space="preserve">fotografowała </w:t>
      </w:r>
      <w:r w:rsidRPr="005F1103">
        <w:rPr>
          <w:rFonts w:ascii="Times New Roman" w:hAnsi="Times New Roman" w:cs="Times New Roman"/>
          <w:b/>
          <w:sz w:val="24"/>
          <w:szCs w:val="24"/>
        </w:rPr>
        <w:t>Agata Lulewicz</w:t>
      </w:r>
    </w:p>
    <w:p w:rsidR="00521402" w:rsidRPr="005F1103" w:rsidRDefault="00521402" w:rsidP="00521402">
      <w:pPr>
        <w:spacing w:before="240" w:line="360" w:lineRule="auto"/>
        <w:rPr>
          <w:rFonts w:ascii="Times New Roman" w:hAnsi="Times New Roman" w:cs="Times New Roman"/>
          <w:b/>
          <w:sz w:val="24"/>
          <w:szCs w:val="24"/>
        </w:rPr>
      </w:pPr>
      <w:r w:rsidRPr="005F1103">
        <w:rPr>
          <w:rFonts w:ascii="Times New Roman" w:hAnsi="Times New Roman" w:cs="Times New Roman"/>
          <w:b/>
          <w:noProof/>
          <w:sz w:val="24"/>
          <w:szCs w:val="24"/>
        </w:rPr>
        <w:drawing>
          <wp:inline distT="0" distB="0" distL="0" distR="0">
            <wp:extent cx="5760720" cy="8033493"/>
            <wp:effectExtent l="19050" t="0" r="0" b="0"/>
            <wp:docPr id="10" name="Obraz 7" descr="C:\Users\Właściciel\Desktop\Doktorat piszę\PUDEŁKO ZAPAŁEK\Pudełko Ag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łaściciel\Desktop\Doktorat piszę\PUDEŁKO ZAPAŁEK\Pudełko Agata\1.jpg"/>
                    <pic:cNvPicPr>
                      <a:picLocks noChangeAspect="1" noChangeArrowheads="1"/>
                    </pic:cNvPicPr>
                  </pic:nvPicPr>
                  <pic:blipFill>
                    <a:blip r:embed="rId22" cstate="print"/>
                    <a:srcRect/>
                    <a:stretch>
                      <a:fillRect/>
                    </a:stretch>
                  </pic:blipFill>
                  <pic:spPr bwMode="auto">
                    <a:xfrm>
                      <a:off x="0" y="0"/>
                      <a:ext cx="5760720" cy="8033493"/>
                    </a:xfrm>
                    <a:prstGeom prst="rect">
                      <a:avLst/>
                    </a:prstGeom>
                    <a:noFill/>
                    <a:ln w="9525">
                      <a:noFill/>
                      <a:miter lim="800000"/>
                      <a:headEnd/>
                      <a:tailEnd/>
                    </a:ln>
                  </pic:spPr>
                </pic:pic>
              </a:graphicData>
            </a:graphic>
          </wp:inline>
        </w:drawing>
      </w:r>
    </w:p>
    <w:p w:rsidR="00521402" w:rsidRPr="005F1103" w:rsidRDefault="00521402" w:rsidP="00521402">
      <w:pPr>
        <w:spacing w:before="240" w:line="360" w:lineRule="auto"/>
        <w:rPr>
          <w:rFonts w:ascii="Times New Roman" w:hAnsi="Times New Roman" w:cs="Times New Roman"/>
          <w:b/>
          <w:sz w:val="24"/>
          <w:szCs w:val="24"/>
        </w:rPr>
      </w:pPr>
    </w:p>
    <w:p w:rsidR="00521402" w:rsidRPr="005F1103" w:rsidRDefault="00521402" w:rsidP="00521402">
      <w:pPr>
        <w:spacing w:before="240" w:line="360" w:lineRule="auto"/>
        <w:rPr>
          <w:rFonts w:ascii="Times New Roman" w:hAnsi="Times New Roman" w:cs="Times New Roman"/>
          <w:b/>
          <w:sz w:val="24"/>
          <w:szCs w:val="24"/>
        </w:rPr>
      </w:pPr>
    </w:p>
    <w:p w:rsidR="00521402" w:rsidRPr="005F1103" w:rsidRDefault="00521402" w:rsidP="00521402">
      <w:pPr>
        <w:spacing w:before="240" w:line="360" w:lineRule="auto"/>
        <w:rPr>
          <w:rFonts w:ascii="Times New Roman" w:hAnsi="Times New Roman" w:cs="Times New Roman"/>
          <w:b/>
          <w:sz w:val="24"/>
          <w:szCs w:val="24"/>
        </w:rPr>
      </w:pPr>
      <w:r w:rsidRPr="005F1103">
        <w:rPr>
          <w:rFonts w:ascii="Times New Roman" w:hAnsi="Times New Roman" w:cs="Times New Roman"/>
          <w:b/>
          <w:noProof/>
          <w:sz w:val="24"/>
          <w:szCs w:val="24"/>
        </w:rPr>
        <w:drawing>
          <wp:inline distT="0" distB="0" distL="0" distR="0">
            <wp:extent cx="5760720" cy="8033493"/>
            <wp:effectExtent l="19050" t="0" r="0" b="0"/>
            <wp:docPr id="11" name="Obraz 8" descr="C:\Users\Właściciel\Desktop\Doktorat piszę\PUDEŁKO ZAPAŁEK\Pudełko Ag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łaściciel\Desktop\Doktorat piszę\PUDEŁKO ZAPAŁEK\Pudełko Agata\2.jpg"/>
                    <pic:cNvPicPr>
                      <a:picLocks noChangeAspect="1" noChangeArrowheads="1"/>
                    </pic:cNvPicPr>
                  </pic:nvPicPr>
                  <pic:blipFill>
                    <a:blip r:embed="rId23" cstate="print"/>
                    <a:srcRect/>
                    <a:stretch>
                      <a:fillRect/>
                    </a:stretch>
                  </pic:blipFill>
                  <pic:spPr bwMode="auto">
                    <a:xfrm>
                      <a:off x="0" y="0"/>
                      <a:ext cx="5760720" cy="8033493"/>
                    </a:xfrm>
                    <a:prstGeom prst="rect">
                      <a:avLst/>
                    </a:prstGeom>
                    <a:noFill/>
                    <a:ln w="9525">
                      <a:noFill/>
                      <a:miter lim="800000"/>
                      <a:headEnd/>
                      <a:tailEnd/>
                    </a:ln>
                  </pic:spPr>
                </pic:pic>
              </a:graphicData>
            </a:graphic>
          </wp:inline>
        </w:drawing>
      </w:r>
    </w:p>
    <w:p w:rsidR="00521402" w:rsidRPr="005F1103" w:rsidRDefault="00521402" w:rsidP="00521402">
      <w:pPr>
        <w:spacing w:before="240" w:line="360" w:lineRule="auto"/>
        <w:rPr>
          <w:rFonts w:ascii="Times New Roman" w:hAnsi="Times New Roman" w:cs="Times New Roman"/>
          <w:b/>
          <w:sz w:val="24"/>
          <w:szCs w:val="24"/>
        </w:rPr>
      </w:pPr>
    </w:p>
    <w:p w:rsidR="00521402" w:rsidRPr="005F1103" w:rsidRDefault="00521402" w:rsidP="00521402">
      <w:pPr>
        <w:spacing w:before="240" w:line="360" w:lineRule="auto"/>
        <w:rPr>
          <w:rFonts w:ascii="Times New Roman" w:hAnsi="Times New Roman" w:cs="Times New Roman"/>
          <w:b/>
          <w:sz w:val="24"/>
          <w:szCs w:val="24"/>
        </w:rPr>
      </w:pPr>
      <w:r w:rsidRPr="005F1103">
        <w:rPr>
          <w:rFonts w:ascii="Times New Roman" w:hAnsi="Times New Roman" w:cs="Times New Roman"/>
          <w:b/>
          <w:noProof/>
          <w:sz w:val="24"/>
          <w:szCs w:val="24"/>
        </w:rPr>
        <w:drawing>
          <wp:inline distT="0" distB="0" distL="0" distR="0">
            <wp:extent cx="5760720" cy="7673601"/>
            <wp:effectExtent l="19050" t="0" r="0" b="0"/>
            <wp:docPr id="14" name="Obraz 11" descr="C:\Users\Właściciel\Desktop\Doktorat piszę\PUDEŁKO ZAPAŁEK\Pudełko-Zuz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łaściciel\Desktop\Doktorat piszę\PUDEŁKO ZAPAŁEK\Pudełko-Zuza\13.JPG"/>
                    <pic:cNvPicPr>
                      <a:picLocks noChangeAspect="1" noChangeArrowheads="1"/>
                    </pic:cNvPicPr>
                  </pic:nvPicPr>
                  <pic:blipFill>
                    <a:blip r:embed="rId24" cstate="print"/>
                    <a:srcRect/>
                    <a:stretch>
                      <a:fillRect/>
                    </a:stretch>
                  </pic:blipFill>
                  <pic:spPr bwMode="auto">
                    <a:xfrm>
                      <a:off x="0" y="0"/>
                      <a:ext cx="5760720" cy="7673601"/>
                    </a:xfrm>
                    <a:prstGeom prst="rect">
                      <a:avLst/>
                    </a:prstGeom>
                    <a:noFill/>
                    <a:ln w="9525">
                      <a:noFill/>
                      <a:miter lim="800000"/>
                      <a:headEnd/>
                      <a:tailEnd/>
                    </a:ln>
                  </pic:spPr>
                </pic:pic>
              </a:graphicData>
            </a:graphic>
          </wp:inline>
        </w:drawing>
      </w:r>
    </w:p>
    <w:p w:rsidR="00521402" w:rsidRPr="005F1103" w:rsidRDefault="00521402" w:rsidP="00521402">
      <w:pPr>
        <w:spacing w:before="240" w:line="360" w:lineRule="auto"/>
        <w:rPr>
          <w:rFonts w:ascii="Times New Roman" w:hAnsi="Times New Roman" w:cs="Times New Roman"/>
          <w:b/>
          <w:sz w:val="24"/>
          <w:szCs w:val="24"/>
        </w:rPr>
      </w:pPr>
    </w:p>
    <w:p w:rsidR="00521402" w:rsidRPr="005F1103" w:rsidRDefault="00521402" w:rsidP="00521402">
      <w:pPr>
        <w:spacing w:before="240" w:line="360" w:lineRule="auto"/>
        <w:rPr>
          <w:rFonts w:ascii="Times New Roman" w:hAnsi="Times New Roman" w:cs="Times New Roman"/>
          <w:b/>
          <w:sz w:val="24"/>
          <w:szCs w:val="24"/>
        </w:rPr>
      </w:pPr>
    </w:p>
    <w:p w:rsidR="00521402" w:rsidRPr="005F1103" w:rsidRDefault="00521402" w:rsidP="00521402">
      <w:pPr>
        <w:spacing w:before="240" w:line="360" w:lineRule="auto"/>
        <w:rPr>
          <w:rFonts w:ascii="Times New Roman" w:hAnsi="Times New Roman" w:cs="Times New Roman"/>
          <w:b/>
          <w:sz w:val="24"/>
          <w:szCs w:val="24"/>
        </w:rPr>
      </w:pPr>
      <w:r w:rsidRPr="005F1103">
        <w:rPr>
          <w:rFonts w:ascii="Times New Roman" w:hAnsi="Times New Roman" w:cs="Times New Roman"/>
          <w:b/>
          <w:sz w:val="24"/>
          <w:szCs w:val="24"/>
        </w:rPr>
        <w:t>Recenzja spektaklu: Nowości. Dziennik Toruński. Kultura. Teatr</w:t>
      </w:r>
    </w:p>
    <w:p w:rsidR="00521402" w:rsidRPr="005F1103" w:rsidRDefault="00521402" w:rsidP="00521402">
      <w:pPr>
        <w:spacing w:before="240" w:line="360" w:lineRule="auto"/>
        <w:rPr>
          <w:rFonts w:ascii="Times New Roman" w:hAnsi="Times New Roman" w:cs="Times New Roman"/>
          <w:b/>
          <w:sz w:val="24"/>
          <w:szCs w:val="24"/>
        </w:rPr>
      </w:pPr>
      <w:r w:rsidRPr="005F1103">
        <w:rPr>
          <w:rFonts w:ascii="Times New Roman" w:hAnsi="Times New Roman" w:cs="Times New Roman"/>
          <w:b/>
          <w:sz w:val="24"/>
          <w:szCs w:val="24"/>
        </w:rPr>
        <w:t xml:space="preserve">Łaska przebaczenia, czyli monodram </w:t>
      </w:r>
      <w:r w:rsidRPr="005F1103">
        <w:rPr>
          <w:rFonts w:ascii="Times New Roman" w:hAnsi="Times New Roman" w:cs="Times New Roman"/>
          <w:b/>
          <w:i/>
          <w:sz w:val="24"/>
          <w:szCs w:val="24"/>
        </w:rPr>
        <w:t>Pudełko zapałek</w:t>
      </w:r>
    </w:p>
    <w:p w:rsidR="00521402" w:rsidRPr="005F1103" w:rsidRDefault="00521402" w:rsidP="00521402">
      <w:pPr>
        <w:jc w:val="both"/>
        <w:rPr>
          <w:rFonts w:ascii="Times New Roman" w:hAnsi="Times New Roman" w:cs="Times New Roman"/>
          <w:sz w:val="24"/>
          <w:szCs w:val="24"/>
        </w:rPr>
      </w:pPr>
      <w:r w:rsidRPr="005F1103">
        <w:rPr>
          <w:rStyle w:val="atomsarticleauthorname"/>
          <w:rFonts w:ascii="Times New Roman" w:hAnsi="Times New Roman" w:cs="Times New Roman"/>
          <w:caps/>
          <w:sz w:val="24"/>
          <w:szCs w:val="24"/>
        </w:rPr>
        <w:t xml:space="preserve">MICHAŁ FUDALI </w:t>
      </w:r>
      <w:r w:rsidRPr="005F1103">
        <w:rPr>
          <w:rStyle w:val="atomsarticleheaddate"/>
          <w:rFonts w:ascii="Times New Roman" w:hAnsi="Times New Roman" w:cs="Times New Roman"/>
          <w:sz w:val="24"/>
          <w:szCs w:val="24"/>
        </w:rPr>
        <w:t>2 lutego 2019 r.</w:t>
      </w:r>
    </w:p>
    <w:p w:rsidR="00521402" w:rsidRPr="005F1103" w:rsidRDefault="00521402" w:rsidP="00521402">
      <w:pPr>
        <w:jc w:val="both"/>
        <w:rPr>
          <w:rFonts w:ascii="Times New Roman" w:hAnsi="Times New Roman" w:cs="Times New Roman"/>
          <w:sz w:val="24"/>
          <w:szCs w:val="24"/>
        </w:rPr>
      </w:pPr>
      <w:r w:rsidRPr="005F1103">
        <w:rPr>
          <w:rFonts w:ascii="Times New Roman" w:hAnsi="Times New Roman" w:cs="Times New Roman"/>
          <w:noProof/>
          <w:sz w:val="24"/>
          <w:szCs w:val="24"/>
        </w:rPr>
        <w:drawing>
          <wp:inline distT="0" distB="0" distL="0" distR="0">
            <wp:extent cx="5760720" cy="4319837"/>
            <wp:effectExtent l="19050" t="0" r="0" b="0"/>
            <wp:docPr id="17" name="Obraz 15" descr="C:\Users\Właściciel\Desktop\Doktorat piszę\PUDEŁKO ZAPAŁEK\Pudełko-Zuz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łaściciel\Desktop\Doktorat piszę\PUDEŁKO ZAPAŁEK\Pudełko-Zuza\16.JPG"/>
                    <pic:cNvPicPr>
                      <a:picLocks noChangeAspect="1" noChangeArrowheads="1"/>
                    </pic:cNvPicPr>
                  </pic:nvPicPr>
                  <pic:blipFill>
                    <a:blip r:embed="rId25" cstate="print"/>
                    <a:srcRect/>
                    <a:stretch>
                      <a:fillRect/>
                    </a:stretch>
                  </pic:blipFill>
                  <pic:spPr bwMode="auto">
                    <a:xfrm>
                      <a:off x="0" y="0"/>
                      <a:ext cx="5760720" cy="4319837"/>
                    </a:xfrm>
                    <a:prstGeom prst="rect">
                      <a:avLst/>
                    </a:prstGeom>
                    <a:noFill/>
                    <a:ln w="9525">
                      <a:noFill/>
                      <a:miter lim="800000"/>
                      <a:headEnd/>
                      <a:tailEnd/>
                    </a:ln>
                  </pic:spPr>
                </pic:pic>
              </a:graphicData>
            </a:graphic>
          </wp:inline>
        </w:drawing>
      </w:r>
    </w:p>
    <w:p w:rsidR="00521402" w:rsidRPr="005F1103" w:rsidRDefault="00521402" w:rsidP="00521402">
      <w:pPr>
        <w:jc w:val="both"/>
        <w:rPr>
          <w:rFonts w:ascii="Times New Roman" w:hAnsi="Times New Roman" w:cs="Times New Roman"/>
          <w:sz w:val="24"/>
          <w:szCs w:val="24"/>
        </w:rPr>
      </w:pPr>
      <w:r w:rsidRPr="005F1103">
        <w:rPr>
          <w:rStyle w:val="componentsarticlegallerycaptiondescription"/>
          <w:rFonts w:ascii="Times New Roman" w:hAnsi="Times New Roman" w:cs="Times New Roman"/>
          <w:sz w:val="24"/>
          <w:szCs w:val="24"/>
        </w:rPr>
        <w:t xml:space="preserve">Małgorzata Chojnowska-Wiśniewska w monodramie </w:t>
      </w:r>
      <w:r w:rsidRPr="005F1103">
        <w:rPr>
          <w:rStyle w:val="componentsarticlegallerycaptiondescription"/>
          <w:rFonts w:ascii="Times New Roman" w:hAnsi="Times New Roman" w:cs="Times New Roman"/>
          <w:i/>
          <w:sz w:val="24"/>
          <w:szCs w:val="24"/>
        </w:rPr>
        <w:t>Pudełko zapałek</w:t>
      </w:r>
    </w:p>
    <w:p w:rsidR="00521402" w:rsidRPr="005F1103" w:rsidRDefault="0077393D" w:rsidP="00521402">
      <w:pPr>
        <w:jc w:val="both"/>
        <w:rPr>
          <w:rFonts w:ascii="Times New Roman" w:hAnsi="Times New Roman" w:cs="Times New Roman"/>
          <w:b/>
          <w:bCs/>
          <w:sz w:val="24"/>
          <w:szCs w:val="24"/>
        </w:rPr>
      </w:pPr>
      <w:r w:rsidRPr="005F1103">
        <w:rPr>
          <w:rFonts w:ascii="Times New Roman" w:hAnsi="Times New Roman" w:cs="Times New Roman"/>
          <w:b/>
          <w:bCs/>
          <w:sz w:val="24"/>
          <w:szCs w:val="24"/>
        </w:rPr>
        <w:t>Jak żyć</w:t>
      </w:r>
      <w:r w:rsidR="00521402" w:rsidRPr="005F1103">
        <w:rPr>
          <w:rFonts w:ascii="Times New Roman" w:hAnsi="Times New Roman" w:cs="Times New Roman"/>
          <w:b/>
          <w:bCs/>
          <w:sz w:val="24"/>
          <w:szCs w:val="24"/>
        </w:rPr>
        <w:t xml:space="preserve"> po stracie tak bolesnej, że zapiera dech w piersiach? Czy potrafimy wybaczyć mordercy, który odebrał życie naszemu dziecku? Jak podnieść się po takiej stracie? Te kwestie podejmuje reżyser Grzegorz Wiśniewski w spektaklu </w:t>
      </w:r>
      <w:r w:rsidR="00521402" w:rsidRPr="005F1103">
        <w:rPr>
          <w:rFonts w:ascii="Times New Roman" w:hAnsi="Times New Roman" w:cs="Times New Roman"/>
          <w:b/>
          <w:bCs/>
          <w:i/>
          <w:sz w:val="24"/>
          <w:szCs w:val="24"/>
        </w:rPr>
        <w:t>Pudełko zapałek</w:t>
      </w:r>
      <w:r w:rsidR="00521402" w:rsidRPr="005F1103">
        <w:rPr>
          <w:rFonts w:ascii="Times New Roman" w:hAnsi="Times New Roman" w:cs="Times New Roman"/>
          <w:b/>
          <w:bCs/>
          <w:sz w:val="24"/>
          <w:szCs w:val="24"/>
        </w:rPr>
        <w:t xml:space="preserve"> Franka McGuinnessa.</w:t>
      </w:r>
    </w:p>
    <w:p w:rsidR="00521402" w:rsidRPr="005F1103" w:rsidRDefault="0077393D" w:rsidP="00521402">
      <w:pPr>
        <w:pStyle w:val="NormalnyWeb"/>
        <w:jc w:val="both"/>
      </w:pPr>
      <w:r w:rsidRPr="005F1103">
        <w:t>Przemoc jest wszędzie,</w:t>
      </w:r>
      <w:r w:rsidR="00521402" w:rsidRPr="005F1103">
        <w:t xml:space="preserve"> na ulicy, w domach, w szkołach, w mediach, a także w teatrze. Bywa że nas dotyczy, często nas bulwersuje, czasem też prowokuje do dyskusji. Wydawać by się mogło, że jest to towar przynoszący największe zysk</w:t>
      </w:r>
      <w:r w:rsidR="008A6AE9">
        <w:t>i. Przemoc w sztuce przyciąga i </w:t>
      </w:r>
      <w:r w:rsidR="00521402" w:rsidRPr="005F1103">
        <w:t xml:space="preserve">intryguje. Jak igrzyska w starożytności teatr poruszający tematykę przemocy oczyszcza umysły. Spektakl </w:t>
      </w:r>
      <w:r w:rsidR="00521402" w:rsidRPr="005F1103">
        <w:rPr>
          <w:i/>
        </w:rPr>
        <w:t>Pudełko zapałek</w:t>
      </w:r>
      <w:r w:rsidR="00521402" w:rsidRPr="005F1103">
        <w:t xml:space="preserve"> jest monodramem, relacją samotnej matki (w tej roli Małgorzata Chojnowska-Wiśniewska), której zamordowano dziecko.</w:t>
      </w:r>
    </w:p>
    <w:p w:rsidR="00521402" w:rsidRPr="005F1103" w:rsidRDefault="00521402" w:rsidP="00521402">
      <w:pPr>
        <w:pStyle w:val="NormalnyWeb"/>
        <w:jc w:val="both"/>
      </w:pPr>
      <w:r w:rsidRPr="005F1103">
        <w:t>Niewielką przestrzeń sceny na foyer drugiego piętra Teatru im. Wilama Horzycy w Toruniu zaaranżowano jak salę terapeutyczną. Na stojącym na podeście czerwonym krześle zasiada kobieta zagubiona, zawstydzona, a może winna. Publiczność jeszcze nie wie, jaką rolę odegra w tej opowieści. Ale historia zabójstwa dwunastoletniej Marii niezwykle intryguje i przeraża jednocześnie. Bohaterka wychowuje samotnie córkę. Ma dobre relacje z rodzicami, stałą pracę i marzenia. Podczas powrotu ze szkoły do domu Maria ginie, postrzelona śmiertelnie. Jest przypadkową ofiarą strzelaniny ulicznej. Tragedia budzi ogromne zainteresowanie lokalnej społeczności oraz mediów. Zrozpaczona matka wydaje oświadczenie, w którym wybacza zabójcom i prosi, aby się przyznali do tej zbrodni i przyjęli odpowiedzialność, oddając się w ręce sprawiedliwości. Niestety, domniemani zabójcy mają alibi i mimo podejrzeń, policja nie może aresztować sprawców. Przez kolejne lata osierocona rodzina pogrążona w rozpaczy wycofuje się z życia publicznego. Zwrot akcji powoduje pożar domu, w którym mieszka rodzina domniemanych sprawców. Dwóch spośród trzech ginie w pożarze. Policja podejrzewa podpalenie i jedynym nasuwającym się motywem jest zemsta.</w:t>
      </w:r>
    </w:p>
    <w:p w:rsidR="00521402" w:rsidRPr="005F1103" w:rsidRDefault="00521402" w:rsidP="00521402">
      <w:pPr>
        <w:pStyle w:val="NormalnyWeb"/>
        <w:jc w:val="both"/>
      </w:pPr>
      <w:r w:rsidRPr="005F1103">
        <w:t>Intrygująca opowieść wzbudza ciekawość. Zastanawiamy się, czy podpalenie to akt zemsty? Nic w tej historii nie jest jednoznaczne. Spektakl ma interesującą konstrukcję. Grzegorz Wiśniewski kreuje świat bohaterki poprzez działania interakcyjne. Publiczność jest zapraszana na scenę, tworząc rekonstrukcję wydarzeń w opowiadaniu. Jest to bardzo ciekawy zabieg reżyserski, nieodparcie nasuwający skojarzenia ze słynną Terapią Ustawień Berta Hellingera. Grzegorz Wiśniewski niszczy granicę bezpieczeństwa, jaką jest mrok skrywający widza, oskarża nas, wzywając do publicznej konfrontacji. Z obserwatorów stajemy się postaciami dramatu.</w:t>
      </w:r>
    </w:p>
    <w:p w:rsidR="00521402" w:rsidRPr="005F1103" w:rsidRDefault="00521402" w:rsidP="00521402">
      <w:pPr>
        <w:pStyle w:val="NormalnyWeb"/>
        <w:jc w:val="both"/>
      </w:pPr>
      <w:r w:rsidRPr="005F1103">
        <w:t>Małgorzata Chojnowska-Wiśniewska prowadzi swoją</w:t>
      </w:r>
      <w:r w:rsidR="008A6AE9">
        <w:t xml:space="preserve"> postać niezwykle naturalnie. W </w:t>
      </w:r>
      <w:r w:rsidRPr="005F1103">
        <w:t>przejmujący sposób wprowadza nas w świat traumy wywołując empatię i zrozumienie. Używając subtelnych środków aktorskich wydobywa z postaci całą gamę nastrojów i emocji. Jak wiadomo monodram stanowi wyzwanie jedyne w swoim rodzaju. Równie trudne co wymagające zarówno dla aktora, jak i dla widza. Małgorzata Chojnowska-Wiśniewska poradziła sobie z tym zadaniem znakomicie. Jej wspania</w:t>
      </w:r>
      <w:r w:rsidR="008A6AE9">
        <w:t>ła kreacja na długo pozostaje w </w:t>
      </w:r>
      <w:r w:rsidRPr="005F1103">
        <w:t>pamięci nie pozostawia widza obojętnym.</w:t>
      </w:r>
    </w:p>
    <w:p w:rsidR="00521402" w:rsidRPr="005F1103" w:rsidRDefault="00521402" w:rsidP="00521402">
      <w:pPr>
        <w:pStyle w:val="NormalnyWeb"/>
        <w:jc w:val="both"/>
      </w:pPr>
      <w:r w:rsidRPr="005F1103">
        <w:t>Warto też docenić scenografię Doroty Cempury, która stworzyła ascetyczną przestrzeń sali terapeutycznej i wprowadziła nas w świat bohaterki dramatu.</w:t>
      </w:r>
    </w:p>
    <w:p w:rsidR="00521402" w:rsidRPr="005F1103" w:rsidRDefault="00521402" w:rsidP="00521402">
      <w:pPr>
        <w:pStyle w:val="NormalnyWeb"/>
        <w:jc w:val="both"/>
      </w:pPr>
      <w:r w:rsidRPr="005F1103">
        <w:t xml:space="preserve">Spektakl </w:t>
      </w:r>
      <w:r w:rsidRPr="005F1103">
        <w:rPr>
          <w:i/>
        </w:rPr>
        <w:t>Pudełko zapałek</w:t>
      </w:r>
      <w:r w:rsidRPr="005F1103">
        <w:t xml:space="preserve"> w reżyserii Grzegorza Wiśniewskiego wzrusza i prowokuje do dyskusji. Zwłaszcza w dzisiejszym świecie, pełnym przemocy i mowy nienawiści, wydaje się być głosem niezwykle potrzebnym.</w:t>
      </w:r>
    </w:p>
    <w:p w:rsidR="00521402" w:rsidRPr="005F1103" w:rsidRDefault="00521402" w:rsidP="00521402">
      <w:pPr>
        <w:spacing w:before="240" w:line="360" w:lineRule="auto"/>
        <w:rPr>
          <w:rFonts w:ascii="Times New Roman" w:hAnsi="Times New Roman" w:cs="Times New Roman"/>
          <w:b/>
          <w:sz w:val="24"/>
          <w:szCs w:val="24"/>
        </w:rPr>
      </w:pPr>
    </w:p>
    <w:p w:rsidR="00935173" w:rsidRPr="005F1103" w:rsidRDefault="00935173"/>
    <w:sectPr w:rsidR="00935173" w:rsidRPr="005F1103" w:rsidSect="00173A27">
      <w:foot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EA1" w:rsidRDefault="00032EA1" w:rsidP="00521402">
      <w:pPr>
        <w:spacing w:after="0" w:line="240" w:lineRule="auto"/>
      </w:pPr>
      <w:r>
        <w:separator/>
      </w:r>
    </w:p>
  </w:endnote>
  <w:endnote w:type="continuationSeparator" w:id="0">
    <w:p w:rsidR="00032EA1" w:rsidRDefault="00032EA1" w:rsidP="0052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7" w:usb1="08070000" w:usb2="00000010" w:usb3="00000000" w:csb0="00020003" w:csb1="00000000"/>
  </w:font>
  <w:font w:name="TimesNewRomanPS-ItalicMT">
    <w:altName w:val="MS Mincho"/>
    <w:panose1 w:val="00000000000000000000"/>
    <w:charset w:val="80"/>
    <w:family w:val="auto"/>
    <w:notTrueType/>
    <w:pitch w:val="default"/>
    <w:sig w:usb0="00000007" w:usb1="08070000" w:usb2="00000010" w:usb3="00000000" w:csb0="0002000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286303"/>
      <w:docPartObj>
        <w:docPartGallery w:val="Page Numbers (Bottom of Page)"/>
        <w:docPartUnique/>
      </w:docPartObj>
    </w:sdtPr>
    <w:sdtEndPr/>
    <w:sdtContent>
      <w:p w:rsidR="00E36C17" w:rsidRDefault="00032EA1">
        <w:pPr>
          <w:pStyle w:val="Stopka"/>
          <w:jc w:val="center"/>
        </w:pPr>
        <w:r>
          <w:rPr>
            <w:noProof/>
          </w:rPr>
          <w:fldChar w:fldCharType="begin"/>
        </w:r>
        <w:r>
          <w:rPr>
            <w:noProof/>
          </w:rPr>
          <w:instrText xml:space="preserve"> PAGE   \* MERGEFORMAT </w:instrText>
        </w:r>
        <w:r>
          <w:rPr>
            <w:noProof/>
          </w:rPr>
          <w:fldChar w:fldCharType="separate"/>
        </w:r>
        <w:r w:rsidR="00207D4D">
          <w:rPr>
            <w:noProof/>
          </w:rPr>
          <w:t>9</w:t>
        </w:r>
        <w:r>
          <w:rPr>
            <w:noProof/>
          </w:rPr>
          <w:fldChar w:fldCharType="end"/>
        </w:r>
      </w:p>
    </w:sdtContent>
  </w:sdt>
  <w:p w:rsidR="00E36C17" w:rsidRDefault="00E36C1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EA1" w:rsidRDefault="00032EA1" w:rsidP="00521402">
      <w:pPr>
        <w:spacing w:after="0" w:line="240" w:lineRule="auto"/>
      </w:pPr>
      <w:r>
        <w:separator/>
      </w:r>
    </w:p>
  </w:footnote>
  <w:footnote w:type="continuationSeparator" w:id="0">
    <w:p w:rsidR="00032EA1" w:rsidRDefault="00032EA1" w:rsidP="00521402">
      <w:pPr>
        <w:spacing w:after="0" w:line="240" w:lineRule="auto"/>
      </w:pPr>
      <w:r>
        <w:continuationSeparator/>
      </w:r>
    </w:p>
  </w:footnote>
  <w:footnote w:id="1">
    <w:p w:rsidR="00E36C17" w:rsidRPr="00161A6C" w:rsidRDefault="00E36C17" w:rsidP="00521402">
      <w:pPr>
        <w:pStyle w:val="Tekstprzypisudolnego"/>
        <w:rPr>
          <w:i/>
        </w:rPr>
      </w:pPr>
      <w:r>
        <w:rPr>
          <w:rStyle w:val="Odwoanieprzypisudolnego"/>
        </w:rPr>
        <w:footnoteRef/>
      </w:r>
      <w:r>
        <w:t xml:space="preserve"> Wypowiedź pochodzi ze strony </w:t>
      </w:r>
      <w:r w:rsidRPr="00D840FF">
        <w:t xml:space="preserve">internetowej Remigiusza </w:t>
      </w:r>
      <w:r>
        <w:t xml:space="preserve">Mroza, </w:t>
      </w:r>
      <w:r w:rsidRPr="007C215A">
        <w:t>http://remigiuszmroz.pl/o-mnie/</w:t>
      </w:r>
      <w:r>
        <w:t>, [dostęp: 12.09.2018].</w:t>
      </w:r>
    </w:p>
  </w:footnote>
  <w:footnote w:id="2">
    <w:p w:rsidR="00E36C17" w:rsidRPr="00EE0AD8" w:rsidRDefault="00E36C17" w:rsidP="00521402">
      <w:pPr>
        <w:shd w:val="clear" w:color="auto" w:fill="FFFFFF"/>
        <w:spacing w:line="240" w:lineRule="auto"/>
        <w:rPr>
          <w:rFonts w:eastAsia="Times New Roman" w:cs="Arial"/>
          <w:sz w:val="20"/>
          <w:szCs w:val="20"/>
        </w:rPr>
      </w:pPr>
      <w:r w:rsidRPr="00EE0AD8">
        <w:rPr>
          <w:rStyle w:val="Odwoanieprzypisudolnego"/>
          <w:sz w:val="20"/>
          <w:szCs w:val="20"/>
        </w:rPr>
        <w:footnoteRef/>
      </w:r>
      <w:r>
        <w:rPr>
          <w:rFonts w:eastAsia="Times New Roman" w:cs="Arial"/>
          <w:sz w:val="20"/>
          <w:szCs w:val="20"/>
        </w:rPr>
        <w:t xml:space="preserve">D. Kosiński, A. Wypych-Gawrońska, A. Stafiej, A. Marszałek, M. Szugiero, J. </w:t>
      </w:r>
      <w:r w:rsidRPr="00EE0AD8">
        <w:rPr>
          <w:rFonts w:eastAsia="Times New Roman" w:cs="Arial"/>
          <w:sz w:val="20"/>
          <w:szCs w:val="20"/>
        </w:rPr>
        <w:t>Leśnierowska</w:t>
      </w:r>
      <w:r>
        <w:rPr>
          <w:rFonts w:eastAsia="Times New Roman" w:cs="Arial"/>
          <w:i/>
          <w:sz w:val="20"/>
          <w:szCs w:val="20"/>
        </w:rPr>
        <w:t xml:space="preserve">, </w:t>
      </w:r>
      <w:r w:rsidRPr="00E94D19">
        <w:rPr>
          <w:rFonts w:eastAsia="Times New Roman" w:cs="Arial"/>
          <w:i/>
          <w:sz w:val="20"/>
          <w:szCs w:val="20"/>
        </w:rPr>
        <w:t>Słownik wiedzy o teatrze</w:t>
      </w:r>
      <w:r>
        <w:rPr>
          <w:rFonts w:eastAsia="Times New Roman" w:cs="Arial"/>
          <w:sz w:val="20"/>
          <w:szCs w:val="20"/>
        </w:rPr>
        <w:t xml:space="preserve">, </w:t>
      </w:r>
      <w:r w:rsidRPr="00EE0AD8">
        <w:rPr>
          <w:rFonts w:eastAsia="Times New Roman" w:cs="Arial"/>
          <w:sz w:val="20"/>
          <w:szCs w:val="20"/>
        </w:rPr>
        <w:t>Wydawni</w:t>
      </w:r>
      <w:r>
        <w:rPr>
          <w:rFonts w:eastAsia="Times New Roman" w:cs="Arial"/>
          <w:sz w:val="20"/>
          <w:szCs w:val="20"/>
        </w:rPr>
        <w:t>ctwo Park Sp. z o.o., Bielsko-</w:t>
      </w:r>
      <w:r w:rsidRPr="00EE0AD8">
        <w:rPr>
          <w:rFonts w:eastAsia="Times New Roman" w:cs="Arial"/>
          <w:sz w:val="20"/>
          <w:szCs w:val="20"/>
        </w:rPr>
        <w:t>Biała</w:t>
      </w:r>
      <w:r>
        <w:rPr>
          <w:rFonts w:eastAsia="Times New Roman" w:cs="Arial"/>
          <w:sz w:val="20"/>
          <w:szCs w:val="20"/>
        </w:rPr>
        <w:t>,</w:t>
      </w:r>
      <w:r w:rsidRPr="00EE0AD8">
        <w:rPr>
          <w:rFonts w:eastAsia="Times New Roman" w:cs="Arial"/>
          <w:sz w:val="20"/>
          <w:szCs w:val="20"/>
        </w:rPr>
        <w:t xml:space="preserve"> 2005.</w:t>
      </w:r>
    </w:p>
    <w:p w:rsidR="00E36C17" w:rsidRDefault="00E36C17" w:rsidP="00521402">
      <w:pPr>
        <w:pStyle w:val="Tekstprzypisudolnego"/>
      </w:pPr>
    </w:p>
  </w:footnote>
  <w:footnote w:id="3">
    <w:p w:rsidR="00E36C17" w:rsidRDefault="00E36C17" w:rsidP="00521402">
      <w:pPr>
        <w:pStyle w:val="Tekstprzypisudolnego"/>
      </w:pPr>
      <w:r>
        <w:rPr>
          <w:rStyle w:val="Odwoanieprzypisudolnego"/>
        </w:rPr>
        <w:footnoteRef/>
      </w:r>
      <w:r>
        <w:t xml:space="preserve"> Frank McGuinness , </w:t>
      </w:r>
      <w:r w:rsidRPr="00E94D19">
        <w:rPr>
          <w:i/>
        </w:rPr>
        <w:t xml:space="preserve">Pudełko zapałek </w:t>
      </w:r>
      <w:r>
        <w:t>(Epizod 7).</w:t>
      </w:r>
    </w:p>
  </w:footnote>
  <w:footnote w:id="4">
    <w:p w:rsidR="00E36C17" w:rsidRDefault="00E36C17" w:rsidP="00521402">
      <w:pPr>
        <w:pStyle w:val="Tekstprzypisudolnego"/>
      </w:pPr>
      <w:r>
        <w:rPr>
          <w:rStyle w:val="Odwoanieprzypisudolnego"/>
        </w:rPr>
        <w:footnoteRef/>
      </w:r>
      <w:r>
        <w:t xml:space="preserve"> Ibidem.</w:t>
      </w:r>
    </w:p>
  </w:footnote>
  <w:footnote w:id="5">
    <w:p w:rsidR="00E36C17" w:rsidRDefault="00E36C17" w:rsidP="00521402">
      <w:pPr>
        <w:pStyle w:val="Tekstprzypisudolnego"/>
      </w:pPr>
      <w:r>
        <w:rPr>
          <w:rStyle w:val="Odwoanieprzypisudolnego"/>
        </w:rPr>
        <w:footnoteRef/>
      </w:r>
      <w:r>
        <w:t xml:space="preserve"> Frank McGuinness , </w:t>
      </w:r>
      <w:r w:rsidRPr="00E94D19">
        <w:rPr>
          <w:i/>
        </w:rPr>
        <w:t xml:space="preserve">Pudełko zapałek </w:t>
      </w:r>
      <w:r>
        <w:t>(Epizod1)</w:t>
      </w:r>
    </w:p>
  </w:footnote>
  <w:footnote w:id="6">
    <w:p w:rsidR="00E36C17" w:rsidRDefault="00E36C17" w:rsidP="00521402">
      <w:pPr>
        <w:pStyle w:val="Tekstprzypisudolnego"/>
      </w:pPr>
      <w:r>
        <w:rPr>
          <w:rStyle w:val="Odwoanieprzypisudolnego"/>
        </w:rPr>
        <w:footnoteRef/>
      </w:r>
      <w:r>
        <w:t xml:space="preserve"> Frank McGuinness , </w:t>
      </w:r>
      <w:r w:rsidRPr="00E94D19">
        <w:rPr>
          <w:i/>
        </w:rPr>
        <w:t xml:space="preserve">Pudełko zapałek </w:t>
      </w:r>
      <w:r>
        <w:t>(Epizod 11)</w:t>
      </w:r>
    </w:p>
  </w:footnote>
  <w:footnote w:id="7">
    <w:p w:rsidR="00E36C17" w:rsidRPr="00EE0AD8" w:rsidRDefault="00E36C17" w:rsidP="00521402">
      <w:pPr>
        <w:pStyle w:val="Tekstprzypisudolnego"/>
      </w:pPr>
      <w:r w:rsidRPr="00EE0AD8">
        <w:rPr>
          <w:rStyle w:val="Odwoanieprzypisudolnego"/>
        </w:rPr>
        <w:footnoteRef/>
      </w:r>
      <w:r w:rsidRPr="00EE0AD8">
        <w:t xml:space="preserve">Catherine </w:t>
      </w:r>
      <w:r w:rsidRPr="009D7B52">
        <w:t xml:space="preserve">M. Sanders, </w:t>
      </w:r>
      <w:r w:rsidRPr="009D7B52">
        <w:rPr>
          <w:i/>
        </w:rPr>
        <w:t>Jak</w:t>
      </w:r>
      <w:r>
        <w:rPr>
          <w:i/>
        </w:rPr>
        <w:t xml:space="preserve"> przeżyć stratę dziecka?, </w:t>
      </w:r>
      <w:r w:rsidRPr="009D7B52">
        <w:rPr>
          <w:rFonts w:cs="Times New Roman"/>
          <w:iCs/>
          <w:shd w:val="clear" w:color="auto" w:fill="FFFFFF"/>
        </w:rPr>
        <w:t>tł. Elżbieta Knoll</w:t>
      </w:r>
      <w:r>
        <w:rPr>
          <w:rFonts w:ascii="Times New Roman" w:hAnsi="Times New Roman" w:cs="Times New Roman"/>
          <w:iCs/>
          <w:shd w:val="clear" w:color="auto" w:fill="FFFFFF"/>
        </w:rPr>
        <w:t>,</w:t>
      </w:r>
      <w:r w:rsidRPr="00EE0AD8">
        <w:t xml:space="preserve"> Gdańskie Wydawnictwo P</w:t>
      </w:r>
      <w:r>
        <w:t>sychologiczne, Gdańsk, 2001, s. 15.</w:t>
      </w:r>
    </w:p>
  </w:footnote>
  <w:footnote w:id="8">
    <w:p w:rsidR="00E36C17" w:rsidRPr="00EE0AD8" w:rsidRDefault="00E36C17" w:rsidP="00521402">
      <w:pPr>
        <w:pStyle w:val="Tekstprzypisudolnego"/>
      </w:pPr>
      <w:r w:rsidRPr="00EE0AD8">
        <w:rPr>
          <w:rStyle w:val="Odwoanieprzypisudolnego"/>
        </w:rPr>
        <w:footnoteRef/>
      </w:r>
      <w:r>
        <w:t xml:space="preserve"> Ks. A. Bartoszek, </w:t>
      </w:r>
      <w:r>
        <w:rPr>
          <w:i/>
        </w:rPr>
        <w:t xml:space="preserve">W poszukiwaniu sensu śmierci dziecka z perspektywy chrześcijańskiej </w:t>
      </w:r>
      <w:r>
        <w:t>[w:]</w:t>
      </w:r>
      <w:r w:rsidRPr="00E94D19">
        <w:rPr>
          <w:i/>
        </w:rPr>
        <w:t xml:space="preserve"> Zeszyty Naukowe Centrum Badań </w:t>
      </w:r>
      <w:r>
        <w:rPr>
          <w:i/>
        </w:rPr>
        <w:t xml:space="preserve">im. Edyty Stein – Wobec Śmierci. </w:t>
      </w:r>
      <w:r w:rsidRPr="00E94D19">
        <w:rPr>
          <w:i/>
        </w:rPr>
        <w:t>Numer 9</w:t>
      </w:r>
      <w:r>
        <w:t>, Poznań, 2012, s</w:t>
      </w:r>
      <w:r w:rsidRPr="00EE0AD8">
        <w:t>.</w:t>
      </w:r>
      <w:r>
        <w:t xml:space="preserve"> 217.</w:t>
      </w:r>
    </w:p>
    <w:p w:rsidR="00E36C17" w:rsidRPr="00EE0AD8" w:rsidRDefault="00E36C17" w:rsidP="00521402">
      <w:pPr>
        <w:pStyle w:val="Tekstprzypisudolnego"/>
        <w:rPr>
          <w:sz w:val="22"/>
          <w:szCs w:val="22"/>
        </w:rPr>
      </w:pPr>
    </w:p>
  </w:footnote>
  <w:footnote w:id="9">
    <w:p w:rsidR="00E36C17" w:rsidRPr="00EE0AD8" w:rsidRDefault="00E36C17" w:rsidP="00521402">
      <w:pPr>
        <w:pStyle w:val="Tekstprzypisudolnego"/>
      </w:pPr>
      <w:r w:rsidRPr="00EE0AD8">
        <w:rPr>
          <w:rStyle w:val="Odwoanieprzypisudolnego"/>
        </w:rPr>
        <w:footnoteRef/>
      </w:r>
      <w:r>
        <w:t xml:space="preserve"> Jan Paweł II, </w:t>
      </w:r>
      <w:r w:rsidRPr="00F43DA4">
        <w:rPr>
          <w:i/>
        </w:rPr>
        <w:t>List apostolski Salvifici Dolores o chrześcijańskim sensie ludzkiego cierpienia</w:t>
      </w:r>
      <w:r w:rsidRPr="00EE0AD8">
        <w:t>, Veritas, Londyn</w:t>
      </w:r>
      <w:r>
        <w:t>, 1984.</w:t>
      </w:r>
    </w:p>
  </w:footnote>
  <w:footnote w:id="10">
    <w:p w:rsidR="00E36C17" w:rsidRPr="00EE0AD8" w:rsidRDefault="00E36C17" w:rsidP="00521402">
      <w:pPr>
        <w:pStyle w:val="Tekstprzypisudolnego"/>
      </w:pPr>
      <w:r>
        <w:rPr>
          <w:rStyle w:val="Odwoanieprzypisudolnego"/>
        </w:rPr>
        <w:footnoteRef/>
      </w:r>
      <w:r>
        <w:t xml:space="preserve"> A.B.</w:t>
      </w:r>
      <w:r w:rsidRPr="00EE0AD8">
        <w:t xml:space="preserve"> Jędrze</w:t>
      </w:r>
      <w:r>
        <w:t xml:space="preserve">jewska, </w:t>
      </w:r>
      <w:r>
        <w:rPr>
          <w:i/>
        </w:rPr>
        <w:t xml:space="preserve">Opuszczeni rodzice. Nagła śmierć dziecka. Jak dalej żyć?, </w:t>
      </w:r>
      <w:r>
        <w:t>Impuls. Kraków, 2015, s. 25.</w:t>
      </w:r>
    </w:p>
  </w:footnote>
  <w:footnote w:id="11">
    <w:p w:rsidR="00E36C17" w:rsidRDefault="00E36C17" w:rsidP="00521402">
      <w:pPr>
        <w:pStyle w:val="Tekstprzypisudolnego"/>
      </w:pPr>
      <w:r>
        <w:rPr>
          <w:rStyle w:val="Odwoanieprzypisudolnego"/>
        </w:rPr>
        <w:footnoteRef/>
      </w:r>
      <w:r>
        <w:t xml:space="preserve"> Frank McGuinness , </w:t>
      </w:r>
      <w:r w:rsidRPr="00E94D19">
        <w:rPr>
          <w:i/>
        </w:rPr>
        <w:t xml:space="preserve">Pudełko zapałek </w:t>
      </w:r>
      <w:r>
        <w:t>(Epizod 2).</w:t>
      </w:r>
    </w:p>
  </w:footnote>
  <w:footnote w:id="12">
    <w:p w:rsidR="00E36C17" w:rsidRDefault="00E36C17" w:rsidP="00521402">
      <w:pPr>
        <w:pStyle w:val="Tekstprzypisudolnego"/>
      </w:pPr>
      <w:r>
        <w:rPr>
          <w:rStyle w:val="Odwoanieprzypisudolnego"/>
        </w:rPr>
        <w:footnoteRef/>
      </w:r>
      <w:r>
        <w:t xml:space="preserve"> C. M. Sanders, </w:t>
      </w:r>
      <w:r>
        <w:rPr>
          <w:i/>
        </w:rPr>
        <w:t>Jak przeżyć stratę...</w:t>
      </w:r>
      <w:r>
        <w:t>, s.29.</w:t>
      </w:r>
    </w:p>
  </w:footnote>
  <w:footnote w:id="13">
    <w:p w:rsidR="00E36C17" w:rsidRDefault="00E36C17" w:rsidP="00A93D0D">
      <w:pPr>
        <w:spacing w:after="0"/>
        <w:rPr>
          <w:rStyle w:val="def"/>
          <w:rFonts w:cs="Times New Roman"/>
          <w:i/>
          <w:iCs/>
          <w:sz w:val="20"/>
          <w:szCs w:val="20"/>
          <w:shd w:val="clear" w:color="auto" w:fill="FFFFFF"/>
        </w:rPr>
      </w:pPr>
      <w:r>
        <w:rPr>
          <w:rStyle w:val="Odwoanieprzypisudolnego"/>
        </w:rPr>
        <w:footnoteRef/>
      </w:r>
      <w:hyperlink r:id="rId1" w:tooltip="reaktywne psychozy" w:history="1">
        <w:r w:rsidRPr="00A93D0D">
          <w:rPr>
            <w:rStyle w:val="Hipercze"/>
            <w:rFonts w:cs="Times New Roman"/>
            <w:bCs/>
            <w:color w:val="auto"/>
            <w:sz w:val="20"/>
            <w:szCs w:val="20"/>
            <w:u w:val="none"/>
          </w:rPr>
          <w:t>reaktywne psychozy, </w:t>
        </w:r>
      </w:hyperlink>
      <w:r w:rsidRPr="00A93D0D">
        <w:rPr>
          <w:rStyle w:val="kwal"/>
          <w:rFonts w:cs="Times New Roman"/>
          <w:i/>
          <w:iCs/>
          <w:sz w:val="20"/>
          <w:szCs w:val="20"/>
          <w:shd w:val="clear" w:color="auto" w:fill="FFFFFF"/>
        </w:rPr>
        <w:t>med. </w:t>
      </w:r>
      <w:r w:rsidRPr="00A93D0D">
        <w:rPr>
          <w:rStyle w:val="def"/>
          <w:rFonts w:cs="Times New Roman"/>
          <w:i/>
          <w:iCs/>
          <w:sz w:val="20"/>
          <w:szCs w:val="20"/>
          <w:shd w:val="clear" w:color="auto" w:fill="FFFFFF"/>
        </w:rPr>
        <w:t>grupa głębszych </w:t>
      </w:r>
      <w:hyperlink r:id="rId2" w:tooltip="reaktywne zaburzenia" w:history="1">
        <w:r w:rsidRPr="00A93D0D">
          <w:rPr>
            <w:rStyle w:val="Hipercze"/>
            <w:rFonts w:cs="Times New Roman"/>
            <w:color w:val="auto"/>
            <w:sz w:val="20"/>
            <w:szCs w:val="20"/>
            <w:u w:val="none"/>
            <w:shd w:val="clear" w:color="auto" w:fill="FFFFFF"/>
          </w:rPr>
          <w:t>zaburzeń reaktywnych</w:t>
        </w:r>
      </w:hyperlink>
      <w:r w:rsidRPr="00A93D0D">
        <w:rPr>
          <w:rStyle w:val="def"/>
          <w:rFonts w:cs="Times New Roman"/>
          <w:i/>
          <w:iCs/>
          <w:sz w:val="20"/>
          <w:szCs w:val="20"/>
          <w:shd w:val="clear" w:color="auto" w:fill="FFFFFF"/>
        </w:rPr>
        <w:t xml:space="preserve">, ograniczających zdolność chorych do kryt. oceny rzeczywistości; </w:t>
      </w:r>
    </w:p>
    <w:p w:rsidR="00E36C17" w:rsidRPr="00A93D0D" w:rsidRDefault="00E36C17" w:rsidP="00A93D0D">
      <w:pPr>
        <w:spacing w:after="0"/>
        <w:rPr>
          <w:rStyle w:val="def"/>
          <w:rFonts w:cs="Times New Roman"/>
          <w:i/>
          <w:iCs/>
          <w:sz w:val="20"/>
          <w:szCs w:val="20"/>
          <w:shd w:val="clear" w:color="auto" w:fill="FFFFFF"/>
        </w:rPr>
      </w:pPr>
      <w:r w:rsidRPr="00C91B55">
        <w:rPr>
          <w:rStyle w:val="tytul"/>
          <w:rFonts w:cs="Times New Roman"/>
          <w:bCs/>
          <w:sz w:val="20"/>
          <w:szCs w:val="20"/>
        </w:rPr>
        <w:t>reaktywne zaburzenia</w:t>
      </w:r>
      <w:r w:rsidRPr="00A93D0D">
        <w:rPr>
          <w:rStyle w:val="tytul"/>
          <w:rFonts w:cs="Times New Roman"/>
          <w:bCs/>
        </w:rPr>
        <w:t>, </w:t>
      </w:r>
      <w:r w:rsidRPr="00A93D0D">
        <w:rPr>
          <w:rStyle w:val="kwal"/>
          <w:rFonts w:cs="Times New Roman"/>
          <w:i/>
          <w:iCs/>
          <w:sz w:val="20"/>
          <w:szCs w:val="20"/>
        </w:rPr>
        <w:t>med. </w:t>
      </w:r>
      <w:r w:rsidRPr="00A93D0D">
        <w:rPr>
          <w:rStyle w:val="def"/>
          <w:rFonts w:cs="Times New Roman"/>
          <w:i/>
          <w:iCs/>
          <w:sz w:val="20"/>
          <w:szCs w:val="20"/>
        </w:rPr>
        <w:t>psychogenne zaburzenia psychiczne powstające jako wyraz reakcji na aktualnie trudną sytuację, stanowiącą </w:t>
      </w:r>
      <w:hyperlink r:id="rId3" w:tooltip="urazy psychiczne" w:history="1">
        <w:r w:rsidRPr="00A93D0D">
          <w:rPr>
            <w:rStyle w:val="Hipercze"/>
            <w:rFonts w:cs="Times New Roman"/>
            <w:bCs/>
            <w:color w:val="auto"/>
            <w:sz w:val="20"/>
            <w:szCs w:val="20"/>
            <w:u w:val="none"/>
          </w:rPr>
          <w:t>uraz psychiczny</w:t>
        </w:r>
      </w:hyperlink>
      <w:r w:rsidRPr="00A93D0D">
        <w:rPr>
          <w:rStyle w:val="def"/>
          <w:rFonts w:cs="Times New Roman"/>
          <w:i/>
          <w:iCs/>
          <w:sz w:val="20"/>
          <w:szCs w:val="20"/>
        </w:rPr>
        <w:t xml:space="preserve">; </w:t>
      </w:r>
      <w:r w:rsidRPr="00A93D0D">
        <w:rPr>
          <w:rStyle w:val="def"/>
          <w:rFonts w:cs="Times New Roman"/>
          <w:iCs/>
          <w:sz w:val="20"/>
          <w:szCs w:val="20"/>
        </w:rPr>
        <w:t xml:space="preserve">Słownik Języka Polskiego, </w:t>
      </w:r>
      <w:r w:rsidRPr="00D01ED4">
        <w:rPr>
          <w:rStyle w:val="def"/>
          <w:rFonts w:cs="Times New Roman"/>
          <w:iCs/>
          <w:sz w:val="20"/>
          <w:szCs w:val="20"/>
        </w:rPr>
        <w:t>PWN ,</w:t>
      </w:r>
      <w:hyperlink r:id="rId4" w:history="1">
        <w:r w:rsidRPr="00D01ED4">
          <w:rPr>
            <w:rStyle w:val="Hipercze"/>
            <w:color w:val="auto"/>
            <w:sz w:val="20"/>
            <w:szCs w:val="20"/>
            <w:u w:val="none"/>
          </w:rPr>
          <w:t>http://sjp.pwn.pl/</w:t>
        </w:r>
      </w:hyperlink>
      <w:r w:rsidRPr="00C91B55">
        <w:rPr>
          <w:sz w:val="20"/>
          <w:szCs w:val="20"/>
        </w:rPr>
        <w:t>.</w:t>
      </w:r>
    </w:p>
    <w:p w:rsidR="00E36C17" w:rsidRPr="00A93D0D" w:rsidRDefault="00E36C17" w:rsidP="00A93D0D">
      <w:pPr>
        <w:shd w:val="clear" w:color="auto" w:fill="FFFFFF"/>
        <w:spacing w:after="0" w:line="240" w:lineRule="auto"/>
        <w:rPr>
          <w:rFonts w:cs="Arial"/>
          <w:bCs/>
          <w:i/>
          <w:sz w:val="20"/>
          <w:szCs w:val="20"/>
          <w:shd w:val="clear" w:color="auto" w:fill="FFFFFF"/>
        </w:rPr>
      </w:pPr>
      <w:r w:rsidRPr="00A93D0D">
        <w:rPr>
          <w:rFonts w:cs="Arial"/>
          <w:bCs/>
          <w:i/>
          <w:sz w:val="20"/>
          <w:szCs w:val="20"/>
          <w:shd w:val="clear" w:color="auto" w:fill="FFFFFF"/>
        </w:rPr>
        <w:t xml:space="preserve">Słyszenie głosów w głowie, utrata pamięci dla wydarzeń bieżących, podzielone "ja" - mogą być objawami tzw. zaburzeń dysocjacyjnych. A one zwykle mają związek z urazami psychicznymi. To zrozumiała reakcja psychiki na traumatyczne wydarzenia – psycholog dr Igor Pietkiewicz. </w:t>
      </w:r>
      <w:r w:rsidRPr="00A93D0D">
        <w:rPr>
          <w:sz w:val="20"/>
          <w:szCs w:val="20"/>
        </w:rPr>
        <w:t xml:space="preserve">Wypowiedź pochodzi ze strony Nauka w Polsce, </w:t>
      </w:r>
      <w:hyperlink r:id="rId5" w:history="1">
        <w:r w:rsidRPr="00A93D0D">
          <w:rPr>
            <w:rStyle w:val="Hipercze"/>
            <w:color w:val="auto"/>
            <w:sz w:val="20"/>
            <w:szCs w:val="20"/>
            <w:u w:val="none"/>
          </w:rPr>
          <w:t>http://naukawpolsce.pap.pl</w:t>
        </w:r>
      </w:hyperlink>
      <w:r w:rsidRPr="00A93D0D">
        <w:rPr>
          <w:sz w:val="20"/>
          <w:szCs w:val="20"/>
        </w:rPr>
        <w:t xml:space="preserve"> /, [dostęp: 11.03.2019].</w:t>
      </w:r>
    </w:p>
  </w:footnote>
  <w:footnote w:id="14">
    <w:p w:rsidR="00E36C17" w:rsidRPr="00A93D0D" w:rsidRDefault="00E36C17" w:rsidP="00521402">
      <w:pPr>
        <w:pStyle w:val="Tekstprzypisudolnego"/>
      </w:pPr>
      <w:r w:rsidRPr="00A93D0D">
        <w:rPr>
          <w:rStyle w:val="Odwoanieprzypisudolnego"/>
        </w:rPr>
        <w:footnoteRef/>
      </w:r>
      <w:r w:rsidRPr="00A93D0D">
        <w:t xml:space="preserve">  C. M. Sanders</w:t>
      </w:r>
      <w:r w:rsidRPr="00A93D0D">
        <w:rPr>
          <w:i/>
        </w:rPr>
        <w:t>, Jak przeżyć stratę…</w:t>
      </w:r>
      <w:r w:rsidRPr="00A93D0D">
        <w:t>, s.35.</w:t>
      </w:r>
    </w:p>
  </w:footnote>
  <w:footnote w:id="15">
    <w:p w:rsidR="00E36C17" w:rsidRDefault="00E36C17" w:rsidP="00521402">
      <w:pPr>
        <w:pStyle w:val="Tekstprzypisudolnego"/>
      </w:pPr>
      <w:r>
        <w:rPr>
          <w:rStyle w:val="Odwoanieprzypisudolnego"/>
        </w:rPr>
        <w:footnoteRef/>
      </w:r>
      <w:r>
        <w:t xml:space="preserve"> Frank McGuinness, </w:t>
      </w:r>
      <w:r>
        <w:rPr>
          <w:i/>
        </w:rPr>
        <w:t xml:space="preserve">Pudełko zapałek </w:t>
      </w:r>
      <w:r>
        <w:t>(Epizod 9).</w:t>
      </w:r>
    </w:p>
  </w:footnote>
  <w:footnote w:id="16">
    <w:p w:rsidR="00E36C17" w:rsidRDefault="00E36C17" w:rsidP="00521402">
      <w:pPr>
        <w:pStyle w:val="Tekstprzypisudolnego"/>
      </w:pPr>
      <w:r>
        <w:rPr>
          <w:rStyle w:val="Odwoanieprzypisudolnego"/>
        </w:rPr>
        <w:footnoteRef/>
      </w:r>
      <w:r>
        <w:t xml:space="preserve"> Ibidem.</w:t>
      </w:r>
    </w:p>
  </w:footnote>
  <w:footnote w:id="17">
    <w:p w:rsidR="00E36C17" w:rsidRDefault="00E36C17" w:rsidP="00521402">
      <w:pPr>
        <w:pStyle w:val="Tekstprzypisudolnego"/>
      </w:pPr>
      <w:r>
        <w:rPr>
          <w:rStyle w:val="Odwoanieprzypisudolnego"/>
        </w:rPr>
        <w:footnoteRef/>
      </w:r>
      <w:r>
        <w:t xml:space="preserve"> Frank McGuinness, </w:t>
      </w:r>
      <w:r>
        <w:rPr>
          <w:i/>
        </w:rPr>
        <w:t xml:space="preserve">Pudełko zapałek </w:t>
      </w:r>
      <w:r>
        <w:t>(Epizod 10).</w:t>
      </w:r>
    </w:p>
  </w:footnote>
  <w:footnote w:id="18">
    <w:p w:rsidR="00E36C17" w:rsidRDefault="00E36C17" w:rsidP="00521402">
      <w:pPr>
        <w:pStyle w:val="Tekstprzypisudolnego"/>
      </w:pPr>
      <w:r>
        <w:rPr>
          <w:rStyle w:val="Odwoanieprzypisudolnego"/>
        </w:rPr>
        <w:footnoteRef/>
      </w:r>
      <w:r>
        <w:t xml:space="preserve"> C.M. Sanders, </w:t>
      </w:r>
      <w:r>
        <w:rPr>
          <w:i/>
        </w:rPr>
        <w:t xml:space="preserve">Jak przeżyć stratę…, </w:t>
      </w:r>
      <w:r>
        <w:t>s. 63.</w:t>
      </w:r>
    </w:p>
  </w:footnote>
  <w:footnote w:id="19">
    <w:p w:rsidR="00E36C17" w:rsidRDefault="00E36C17" w:rsidP="00521402">
      <w:pPr>
        <w:pStyle w:val="Tekstprzypisudolnego"/>
      </w:pPr>
      <w:r>
        <w:rPr>
          <w:rStyle w:val="Odwoanieprzypisudolnego"/>
        </w:rPr>
        <w:footnoteRef/>
      </w:r>
      <w:r>
        <w:t xml:space="preserve"> Frank McGuinness, </w:t>
      </w:r>
      <w:r>
        <w:rPr>
          <w:i/>
        </w:rPr>
        <w:t xml:space="preserve">Pudełko </w:t>
      </w:r>
      <w:r w:rsidRPr="0022593F">
        <w:rPr>
          <w:i/>
        </w:rPr>
        <w:t>zapałek</w:t>
      </w:r>
      <w:r>
        <w:t>(Epizod 8).</w:t>
      </w:r>
    </w:p>
  </w:footnote>
  <w:footnote w:id="20">
    <w:p w:rsidR="00E36C17" w:rsidRDefault="00E36C17" w:rsidP="00521402">
      <w:pPr>
        <w:pStyle w:val="Tekstprzypisudolnego"/>
      </w:pPr>
      <w:r>
        <w:rPr>
          <w:rStyle w:val="Odwoanieprzypisudolnego"/>
        </w:rPr>
        <w:footnoteRef/>
      </w:r>
      <w:r>
        <w:t xml:space="preserve"> Ibidem .</w:t>
      </w:r>
    </w:p>
  </w:footnote>
  <w:footnote w:id="21">
    <w:p w:rsidR="00E36C17" w:rsidRDefault="00E36C17" w:rsidP="00521402">
      <w:pPr>
        <w:pStyle w:val="Tekstprzypisudolnego"/>
      </w:pPr>
      <w:r>
        <w:rPr>
          <w:rStyle w:val="Odwoanieprzypisudolnego"/>
        </w:rPr>
        <w:footnoteRef/>
      </w:r>
      <w:r>
        <w:t xml:space="preserve"> C. M. Sanders, </w:t>
      </w:r>
      <w:r>
        <w:rPr>
          <w:i/>
        </w:rPr>
        <w:t xml:space="preserve">Jak przeżyć stratę… </w:t>
      </w:r>
      <w:r>
        <w:t>s. 104.</w:t>
      </w:r>
    </w:p>
  </w:footnote>
  <w:footnote w:id="22">
    <w:p w:rsidR="00E36C17" w:rsidRDefault="00E36C17" w:rsidP="00521402">
      <w:pPr>
        <w:pStyle w:val="Tekstprzypisudolnego"/>
      </w:pPr>
      <w:r>
        <w:rPr>
          <w:rStyle w:val="Odwoanieprzypisudolnego"/>
        </w:rPr>
        <w:footnoteRef/>
      </w:r>
      <w:r>
        <w:t xml:space="preserve"> Ibidem, s. 74.</w:t>
      </w:r>
    </w:p>
  </w:footnote>
  <w:footnote w:id="23">
    <w:p w:rsidR="00E36C17" w:rsidRDefault="00E36C17" w:rsidP="00521402">
      <w:pPr>
        <w:pStyle w:val="Tekstprzypisudolnego"/>
      </w:pPr>
      <w:r>
        <w:rPr>
          <w:rStyle w:val="Odwoanieprzypisudolnego"/>
        </w:rPr>
        <w:footnoteRef/>
      </w:r>
      <w:r>
        <w:t xml:space="preserve"> Frank McGuinness, </w:t>
      </w:r>
      <w:r>
        <w:rPr>
          <w:i/>
        </w:rPr>
        <w:t xml:space="preserve">Pudełko </w:t>
      </w:r>
      <w:r w:rsidRPr="0022593F">
        <w:rPr>
          <w:i/>
        </w:rPr>
        <w:t>zapałek</w:t>
      </w:r>
      <w:r>
        <w:t>(Epizod 8).</w:t>
      </w:r>
    </w:p>
  </w:footnote>
  <w:footnote w:id="24">
    <w:p w:rsidR="00E36C17" w:rsidRDefault="00E36C17" w:rsidP="00521402">
      <w:pPr>
        <w:pStyle w:val="Tekstprzypisudolnego"/>
      </w:pPr>
      <w:r>
        <w:rPr>
          <w:rStyle w:val="Odwoanieprzypisudolnego"/>
        </w:rPr>
        <w:footnoteRef/>
      </w:r>
      <w:r>
        <w:t xml:space="preserve"> Frank McGuinness, </w:t>
      </w:r>
      <w:r>
        <w:rPr>
          <w:i/>
        </w:rPr>
        <w:t xml:space="preserve">Pudełko </w:t>
      </w:r>
      <w:r w:rsidRPr="0022593F">
        <w:rPr>
          <w:i/>
        </w:rPr>
        <w:t>zapałek</w:t>
      </w:r>
      <w:r>
        <w:t>(Epizod 8).</w:t>
      </w:r>
    </w:p>
  </w:footnote>
  <w:footnote w:id="25">
    <w:p w:rsidR="00E36C17" w:rsidRDefault="00E36C17" w:rsidP="00521402">
      <w:pPr>
        <w:pStyle w:val="Tekstprzypisudolnego"/>
      </w:pPr>
      <w:r>
        <w:rPr>
          <w:rStyle w:val="Odwoanieprzypisudolnego"/>
        </w:rPr>
        <w:footnoteRef/>
      </w:r>
      <w:r>
        <w:t xml:space="preserve"> Ibidem (Epizod 2).</w:t>
      </w:r>
    </w:p>
  </w:footnote>
  <w:footnote w:id="26">
    <w:p w:rsidR="00E36C17" w:rsidRDefault="00E36C17" w:rsidP="00521402">
      <w:pPr>
        <w:pStyle w:val="Tekstprzypisudolnego"/>
      </w:pPr>
      <w:r>
        <w:rPr>
          <w:rStyle w:val="Odwoanieprzypisudolnego"/>
        </w:rPr>
        <w:footnoteRef/>
      </w:r>
      <w:r>
        <w:t xml:space="preserve"> Frank McGuinness, </w:t>
      </w:r>
      <w:r>
        <w:rPr>
          <w:i/>
        </w:rPr>
        <w:t xml:space="preserve">Pudełko </w:t>
      </w:r>
      <w:r w:rsidRPr="0022593F">
        <w:rPr>
          <w:i/>
        </w:rPr>
        <w:t>zapałek</w:t>
      </w:r>
      <w:r>
        <w:t>(Epizod 6).</w:t>
      </w:r>
    </w:p>
  </w:footnote>
  <w:footnote w:id="27">
    <w:p w:rsidR="00E36C17" w:rsidRDefault="00E36C17" w:rsidP="00521402">
      <w:pPr>
        <w:pStyle w:val="Tekstprzypisudolnego"/>
      </w:pPr>
      <w:r>
        <w:rPr>
          <w:rStyle w:val="Odwoanieprzypisudolnego"/>
        </w:rPr>
        <w:footnoteRef/>
      </w:r>
      <w:r>
        <w:t xml:space="preserve"> Frank McGuinness, </w:t>
      </w:r>
      <w:r>
        <w:rPr>
          <w:i/>
        </w:rPr>
        <w:t xml:space="preserve">Pudełko </w:t>
      </w:r>
      <w:r w:rsidRPr="0022593F">
        <w:rPr>
          <w:i/>
        </w:rPr>
        <w:t>zapałek</w:t>
      </w:r>
      <w:r>
        <w:t>(Epizod 1).</w:t>
      </w:r>
    </w:p>
  </w:footnote>
  <w:footnote w:id="28">
    <w:p w:rsidR="00E36C17" w:rsidRPr="001B7E8A" w:rsidRDefault="00E36C17" w:rsidP="00521402">
      <w:pPr>
        <w:pStyle w:val="Tekstprzypisudolnego"/>
      </w:pPr>
      <w:r>
        <w:rPr>
          <w:rStyle w:val="Odwoanieprzypisudolnego"/>
        </w:rPr>
        <w:footnoteRef/>
      </w:r>
      <w:r>
        <w:t xml:space="preserve">  Psychoza reaktywna</w:t>
      </w:r>
      <w:r w:rsidRPr="001B7E8A">
        <w:t>: krótkotrwałe zaburzenie psychotyczne, które może pojawić się w reakcji na silny stres wywołany np. chorobą, wypadkiem, śmiercią bliskiej osoby. Depresja jest czynnikiem ryzyka, wywołującym psychozę depresyjną. </w:t>
      </w:r>
      <w:r>
        <w:t>Objawy to: halucynacje, urojenia, dezorganizacja myśli oraz zachowania. Informacja pochodzi ze strony http</w:t>
      </w:r>
      <w:r w:rsidRPr="00C4667C">
        <w:t>://www.poradnikzdrowie.pl</w:t>
      </w:r>
      <w:r>
        <w:t xml:space="preserve"> [dostęp: 22.01.2019].</w:t>
      </w:r>
    </w:p>
  </w:footnote>
  <w:footnote w:id="29">
    <w:p w:rsidR="00E36C17" w:rsidRDefault="00E36C17" w:rsidP="00521402">
      <w:pPr>
        <w:pStyle w:val="Tekstprzypisudolnego"/>
      </w:pPr>
      <w:r>
        <w:rPr>
          <w:rStyle w:val="Odwoanieprzypisudolnego"/>
        </w:rPr>
        <w:footnoteRef/>
      </w:r>
      <w:r>
        <w:t xml:space="preserve"> Frank McGuinness, </w:t>
      </w:r>
      <w:r>
        <w:rPr>
          <w:i/>
        </w:rPr>
        <w:t xml:space="preserve">Pudełko </w:t>
      </w:r>
      <w:r w:rsidRPr="0022593F">
        <w:rPr>
          <w:i/>
        </w:rPr>
        <w:t>zapałek</w:t>
      </w:r>
      <w:r>
        <w:t>(Epizod 1).</w:t>
      </w:r>
    </w:p>
  </w:footnote>
  <w:footnote w:id="30">
    <w:p w:rsidR="00E36C17" w:rsidRDefault="00E36C17" w:rsidP="00521402">
      <w:pPr>
        <w:pStyle w:val="Tekstprzypisudolnego"/>
      </w:pPr>
      <w:r>
        <w:rPr>
          <w:rStyle w:val="Odwoanieprzypisudolnego"/>
        </w:rPr>
        <w:footnoteRef/>
      </w:r>
      <w:r w:rsidRPr="008912B1">
        <w:rPr>
          <w:i/>
        </w:rPr>
        <w:t>Pismo Święte Starego i Nowego Testamentu</w:t>
      </w:r>
      <w:r w:rsidRPr="008912B1">
        <w:t xml:space="preserve">, </w:t>
      </w:r>
      <w:r>
        <w:t>Biblia Tysiąclecia. Wydawnictwo Pallottinum 2002, Księga Rodzaju (Rdz 8,21).</w:t>
      </w:r>
    </w:p>
  </w:footnote>
  <w:footnote w:id="31">
    <w:p w:rsidR="00E36C17" w:rsidRDefault="00E36C17" w:rsidP="00521402">
      <w:pPr>
        <w:pStyle w:val="Tekstprzypisudolnego"/>
      </w:pPr>
      <w:r>
        <w:rPr>
          <w:rStyle w:val="Odwoanieprzypisudolnego"/>
        </w:rPr>
        <w:footnoteRef/>
      </w:r>
      <w:r>
        <w:t xml:space="preserve"> Frank McGuinness , </w:t>
      </w:r>
      <w:r w:rsidRPr="00C4667C">
        <w:rPr>
          <w:i/>
        </w:rPr>
        <w:t xml:space="preserve">Pudełko </w:t>
      </w:r>
      <w:r w:rsidRPr="00736245">
        <w:rPr>
          <w:i/>
        </w:rPr>
        <w:t>zapałek</w:t>
      </w:r>
      <w:r>
        <w:t xml:space="preserve"> (Epizod 6).</w:t>
      </w:r>
    </w:p>
  </w:footnote>
  <w:footnote w:id="32">
    <w:p w:rsidR="00E36C17" w:rsidRDefault="00E36C17" w:rsidP="00521402">
      <w:pPr>
        <w:pStyle w:val="Tekstprzypisudolnego"/>
      </w:pPr>
      <w:r>
        <w:rPr>
          <w:rStyle w:val="Odwoanieprzypisudolnego"/>
        </w:rPr>
        <w:footnoteRef/>
      </w:r>
      <w:r>
        <w:t xml:space="preserve"> Frank McGuinness , </w:t>
      </w:r>
      <w:r>
        <w:rPr>
          <w:i/>
        </w:rPr>
        <w:t xml:space="preserve">Pudełko </w:t>
      </w:r>
      <w:r w:rsidRPr="00736245">
        <w:rPr>
          <w:i/>
        </w:rPr>
        <w:t>zapałek</w:t>
      </w:r>
      <w:r>
        <w:t>(Epizod 9).</w:t>
      </w:r>
    </w:p>
  </w:footnote>
  <w:footnote w:id="33">
    <w:p w:rsidR="00E36C17" w:rsidRDefault="00E36C17" w:rsidP="00521402">
      <w:pPr>
        <w:pStyle w:val="Tekstprzypisudolnego"/>
      </w:pPr>
      <w:r>
        <w:rPr>
          <w:rStyle w:val="Odwoanieprzypisudolnego"/>
        </w:rPr>
        <w:footnoteRef/>
      </w:r>
      <w:r>
        <w:t xml:space="preserve"> Frank McGuinness , </w:t>
      </w:r>
      <w:r>
        <w:rPr>
          <w:i/>
        </w:rPr>
        <w:t xml:space="preserve">Pudełko </w:t>
      </w:r>
      <w:r w:rsidRPr="00736245">
        <w:rPr>
          <w:i/>
        </w:rPr>
        <w:t>zapałek</w:t>
      </w:r>
      <w:r>
        <w:t>(Epizod 11)</w:t>
      </w:r>
    </w:p>
  </w:footnote>
  <w:footnote w:id="34">
    <w:p w:rsidR="00E36C17" w:rsidRDefault="00E36C17" w:rsidP="00521402">
      <w:pPr>
        <w:pStyle w:val="Tekstprzypisudolnego"/>
      </w:pPr>
      <w:r>
        <w:rPr>
          <w:rStyle w:val="Odwoanieprzypisudolnego"/>
        </w:rPr>
        <w:footnoteRef/>
      </w:r>
      <w:r>
        <w:t xml:space="preserve"> Ibidem</w:t>
      </w:r>
    </w:p>
  </w:footnote>
  <w:footnote w:id="35">
    <w:p w:rsidR="00E36C17" w:rsidRDefault="00E36C17" w:rsidP="00521402">
      <w:pPr>
        <w:pStyle w:val="Tekstprzypisudolnego"/>
      </w:pPr>
      <w:r>
        <w:rPr>
          <w:rStyle w:val="Odwoanieprzypisudolnego"/>
        </w:rPr>
        <w:footnoteRef/>
      </w:r>
      <w:r>
        <w:t xml:space="preserve"> Informacje pochodzą ze </w:t>
      </w:r>
      <w:r w:rsidRPr="00736245">
        <w:t xml:space="preserve">strony internetowej </w:t>
      </w:r>
      <w:r>
        <w:t xml:space="preserve">terapeutki </w:t>
      </w:r>
      <w:r w:rsidRPr="00507C2F">
        <w:t>www.ewamikolajczak.pl</w:t>
      </w:r>
      <w:r>
        <w:t xml:space="preserve"> [data wejścia: 24.01.2019].</w:t>
      </w:r>
    </w:p>
  </w:footnote>
  <w:footnote w:id="36">
    <w:p w:rsidR="00E36C17" w:rsidRDefault="00E36C17" w:rsidP="00521402">
      <w:pPr>
        <w:pStyle w:val="Tekstprzypisudolnego"/>
      </w:pPr>
      <w:r>
        <w:rPr>
          <w:rStyle w:val="Odwoanieprzypisudolnego"/>
        </w:rPr>
        <w:footnoteRef/>
      </w:r>
      <w:r>
        <w:t xml:space="preserve"> Frank McGuinness, </w:t>
      </w:r>
      <w:r w:rsidRPr="000B4530">
        <w:rPr>
          <w:i/>
        </w:rPr>
        <w:t>Pudełko zapałek</w:t>
      </w:r>
      <w:r>
        <w:t xml:space="preserve"> (Epizod 10)</w:t>
      </w:r>
    </w:p>
  </w:footnote>
  <w:footnote w:id="37">
    <w:p w:rsidR="00E36C17" w:rsidRPr="00613F91" w:rsidRDefault="00E36C17" w:rsidP="00521402">
      <w:pPr>
        <w:pStyle w:val="Tekstprzypisudolnego"/>
        <w:rPr>
          <w:lang w:val="en-US"/>
        </w:rPr>
      </w:pPr>
      <w:r>
        <w:rPr>
          <w:rStyle w:val="Odwoanieprzypisudolnego"/>
        </w:rPr>
        <w:footnoteRef/>
      </w:r>
      <w:r>
        <w:rPr>
          <w:lang w:val="en-US"/>
        </w:rPr>
        <w:t>Ibidem.</w:t>
      </w:r>
    </w:p>
  </w:footnote>
  <w:footnote w:id="38">
    <w:p w:rsidR="00E36C17" w:rsidRPr="00F0687D" w:rsidRDefault="00E36C17" w:rsidP="00521402">
      <w:pPr>
        <w:pStyle w:val="Tekstprzypisudolnego"/>
        <w:rPr>
          <w:lang w:val="en-US"/>
        </w:rPr>
      </w:pPr>
      <w:r>
        <w:rPr>
          <w:rStyle w:val="Odwoanieprzypisudolnego"/>
        </w:rPr>
        <w:footnoteRef/>
      </w:r>
      <w:r w:rsidRPr="006F75FB">
        <w:rPr>
          <w:lang w:val="en-US"/>
        </w:rPr>
        <w:t>Frank McGuinness</w:t>
      </w:r>
      <w:r>
        <w:rPr>
          <w:lang w:val="en-US"/>
        </w:rPr>
        <w:t xml:space="preserve">, </w:t>
      </w:r>
      <w:r w:rsidRPr="006F75FB">
        <w:rPr>
          <w:i/>
          <w:lang w:val="en-US"/>
        </w:rPr>
        <w:t>An Irish writer and Europe 1999-2009</w:t>
      </w:r>
      <w:r w:rsidRPr="00F0687D">
        <w:rPr>
          <w:lang w:val="en-US"/>
        </w:rPr>
        <w:t>, IrishUniversity R</w:t>
      </w:r>
      <w:r>
        <w:rPr>
          <w:lang w:val="en-US"/>
        </w:rPr>
        <w:t>eview, 2010, s. 18.</w:t>
      </w:r>
    </w:p>
  </w:footnote>
  <w:footnote w:id="39">
    <w:p w:rsidR="00E36C17" w:rsidRPr="008912B1" w:rsidRDefault="00E36C17" w:rsidP="00521402">
      <w:pPr>
        <w:pStyle w:val="Tekstprzypisudolnego"/>
      </w:pPr>
      <w:r>
        <w:rPr>
          <w:rStyle w:val="Odwoanieprzypisudolnego"/>
        </w:rPr>
        <w:footnoteRef/>
      </w:r>
      <w:hyperlink r:id="rId6" w:history="1">
        <w:r w:rsidRPr="008912B1">
          <w:rPr>
            <w:rStyle w:val="Hipercze"/>
            <w:rFonts w:cs="Arial"/>
            <w:color w:val="auto"/>
            <w:u w:val="none"/>
            <w:shd w:val="clear" w:color="auto" w:fill="FFFFFF"/>
          </w:rPr>
          <w:t>Prezydent Gdańska Paweł Adamowicz został zaatakowany nożem na scenie WOŚP podczas wieczornego „Światełka do Nieba” w tym mieście. Na miejscu był reanimowany, potem został przewieziony do szpitala, gdzie był operowany. Napastnik to 27-letni mieszkaniec Gdańska z przestępczą przeszłością.</w:t>
        </w:r>
      </w:hyperlink>
      <w:r w:rsidRPr="008912B1">
        <w:rPr>
          <w:rFonts w:cs="Arial"/>
          <w:shd w:val="clear" w:color="auto" w:fill="FFFFFF"/>
        </w:rPr>
        <w:t> </w:t>
      </w:r>
      <w:r w:rsidRPr="008912B1">
        <w:t xml:space="preserve"> Wiadomość pochodzi ze strony</w:t>
      </w:r>
      <w:r>
        <w:t xml:space="preserve"> internetowej</w:t>
      </w:r>
      <w:r w:rsidRPr="008912B1">
        <w:t xml:space="preserve"> http://www.tvn24.pl z dnia 23.01.2019.</w:t>
      </w:r>
    </w:p>
  </w:footnote>
  <w:footnote w:id="40">
    <w:p w:rsidR="00E36C17" w:rsidRDefault="00E36C17" w:rsidP="00521402">
      <w:pPr>
        <w:pStyle w:val="Tekstprzypisudolnego"/>
      </w:pPr>
      <w:r>
        <w:rPr>
          <w:rStyle w:val="Odwoanieprzypisudolnego"/>
        </w:rPr>
        <w:footnoteRef/>
      </w:r>
      <w:r>
        <w:t xml:space="preserve"> Frank McGuinness , </w:t>
      </w:r>
      <w:r w:rsidRPr="00303E02">
        <w:rPr>
          <w:i/>
        </w:rPr>
        <w:t>Pudełko zapałek</w:t>
      </w:r>
      <w:r>
        <w:t xml:space="preserve"> (Epizod 7).</w:t>
      </w:r>
    </w:p>
  </w:footnote>
  <w:footnote w:id="41">
    <w:p w:rsidR="00E36C17" w:rsidRDefault="00E36C17" w:rsidP="00521402">
      <w:pPr>
        <w:pStyle w:val="Tekstprzypisudolnego"/>
      </w:pPr>
      <w:r>
        <w:rPr>
          <w:rStyle w:val="Odwoanieprzypisudolnego"/>
        </w:rPr>
        <w:footnoteRef/>
      </w:r>
      <w:r>
        <w:t xml:space="preserve"> Ibidem .</w:t>
      </w:r>
    </w:p>
  </w:footnote>
  <w:footnote w:id="42">
    <w:p w:rsidR="00E36C17" w:rsidRDefault="00E36C17" w:rsidP="00521402">
      <w:pPr>
        <w:pStyle w:val="Tekstprzypisudolnego"/>
      </w:pPr>
      <w:r>
        <w:rPr>
          <w:rStyle w:val="Odwoanieprzypisudolnego"/>
        </w:rPr>
        <w:footnoteRef/>
      </w:r>
      <w:r>
        <w:t xml:space="preserve"> Ibidem, (Epizod 9).</w:t>
      </w:r>
    </w:p>
  </w:footnote>
  <w:footnote w:id="43">
    <w:p w:rsidR="00E36C17" w:rsidRDefault="00E36C17" w:rsidP="00521402">
      <w:pPr>
        <w:pStyle w:val="Tekstprzypisudolnego"/>
      </w:pPr>
      <w:r>
        <w:rPr>
          <w:rStyle w:val="Odwoanieprzypisudolnego"/>
        </w:rPr>
        <w:footnoteRef/>
      </w:r>
      <w:r>
        <w:t xml:space="preserve"> Frank McGuinness , </w:t>
      </w:r>
      <w:r w:rsidRPr="00303E02">
        <w:rPr>
          <w:i/>
        </w:rPr>
        <w:t>Pudełko zapałek</w:t>
      </w:r>
      <w:r>
        <w:t xml:space="preserve"> (Epizod 11).</w:t>
      </w:r>
    </w:p>
  </w:footnote>
  <w:footnote w:id="44">
    <w:p w:rsidR="00E36C17" w:rsidRDefault="00E36C17" w:rsidP="00521402">
      <w:pPr>
        <w:pStyle w:val="Tekstprzypisudolnego"/>
      </w:pPr>
      <w:r>
        <w:rPr>
          <w:rStyle w:val="Odwoanieprzypisudolnego"/>
        </w:rPr>
        <w:footnoteRef/>
      </w:r>
      <w:r>
        <w:t xml:space="preserve"> Ibidem.</w:t>
      </w:r>
    </w:p>
  </w:footnote>
  <w:footnote w:id="45">
    <w:p w:rsidR="00E36C17" w:rsidRDefault="00E36C17" w:rsidP="00521402">
      <w:pPr>
        <w:pStyle w:val="Tekstprzypisudolnego"/>
      </w:pPr>
      <w:r>
        <w:rPr>
          <w:rStyle w:val="Odwoanieprzypisudolnego"/>
        </w:rPr>
        <w:footnoteRef/>
      </w:r>
      <w:r>
        <w:t xml:space="preserve">  Frank McGuinness , </w:t>
      </w:r>
      <w:r w:rsidRPr="00303E02">
        <w:rPr>
          <w:i/>
        </w:rPr>
        <w:t>Pudełko zapałek</w:t>
      </w:r>
      <w:r>
        <w:t xml:space="preserve"> (Epizod 1).</w:t>
      </w:r>
    </w:p>
  </w:footnote>
  <w:footnote w:id="46">
    <w:p w:rsidR="00E36C17" w:rsidRDefault="00E36C17" w:rsidP="00521402">
      <w:pPr>
        <w:pStyle w:val="Tekstprzypisudolnego"/>
      </w:pPr>
      <w:r>
        <w:rPr>
          <w:rStyle w:val="Odwoanieprzypisudolnego"/>
        </w:rPr>
        <w:footnoteRef/>
      </w:r>
      <w:r>
        <w:t xml:space="preserve"> Frank McGuinness , </w:t>
      </w:r>
      <w:r w:rsidRPr="00303E02">
        <w:rPr>
          <w:i/>
        </w:rPr>
        <w:t>Pudełko zapałek</w:t>
      </w:r>
      <w:r>
        <w:t xml:space="preserve"> (Epizod 5).</w:t>
      </w:r>
    </w:p>
  </w:footnote>
  <w:footnote w:id="47">
    <w:p w:rsidR="00E36C17" w:rsidRDefault="00E36C17" w:rsidP="00521402">
      <w:pPr>
        <w:pStyle w:val="Tekstprzypisudolnego"/>
      </w:pPr>
      <w:r>
        <w:rPr>
          <w:rStyle w:val="Odwoanieprzypisudolnego"/>
        </w:rPr>
        <w:footnoteRef/>
      </w:r>
      <w:r>
        <w:t xml:space="preserve">  Frank McGuinness , </w:t>
      </w:r>
      <w:r w:rsidRPr="00303E02">
        <w:rPr>
          <w:i/>
        </w:rPr>
        <w:t>Pudełko zapałek</w:t>
      </w:r>
      <w:r>
        <w:t xml:space="preserve"> (Epizod 9).</w:t>
      </w:r>
    </w:p>
  </w:footnote>
  <w:footnote w:id="48">
    <w:p w:rsidR="00E36C17" w:rsidRDefault="00E36C17" w:rsidP="00521402">
      <w:pPr>
        <w:pStyle w:val="Tekstprzypisudolnego"/>
      </w:pPr>
      <w:r>
        <w:rPr>
          <w:rStyle w:val="Odwoanieprzypisudolnego"/>
        </w:rPr>
        <w:footnoteRef/>
      </w:r>
      <w:r>
        <w:t xml:space="preserve">  Ibidem (Epizod 11).</w:t>
      </w:r>
    </w:p>
  </w:footnote>
  <w:footnote w:id="49">
    <w:p w:rsidR="00E36C17" w:rsidRPr="0006223A" w:rsidRDefault="00E36C17" w:rsidP="00521402">
      <w:pPr>
        <w:pStyle w:val="Tekstprzypisudolnego"/>
      </w:pPr>
      <w:r w:rsidRPr="0006223A">
        <w:rPr>
          <w:rStyle w:val="Odwoanieprzypisudolnego"/>
        </w:rPr>
        <w:footnoteRef/>
      </w:r>
      <w:r w:rsidRPr="0006223A">
        <w:t>Ibidem (Epizod 11),</w:t>
      </w:r>
    </w:p>
  </w:footnote>
  <w:footnote w:id="50">
    <w:p w:rsidR="00E36C17" w:rsidRPr="0006223A" w:rsidRDefault="00E36C17" w:rsidP="00521402">
      <w:pPr>
        <w:shd w:val="clear" w:color="auto" w:fill="FFFFFF"/>
        <w:rPr>
          <w:rFonts w:eastAsia="Times New Roman" w:cs="Times New Roman"/>
          <w:sz w:val="20"/>
          <w:szCs w:val="20"/>
        </w:rPr>
      </w:pPr>
      <w:r w:rsidRPr="0006223A">
        <w:rPr>
          <w:rStyle w:val="Odwoanieprzypisudolnego"/>
          <w:sz w:val="20"/>
          <w:szCs w:val="20"/>
        </w:rPr>
        <w:footnoteRef/>
      </w:r>
      <w:r w:rsidRPr="0006223A">
        <w:rPr>
          <w:rFonts w:eastAsia="Times New Roman" w:cs="Times New Roman"/>
          <w:sz w:val="20"/>
          <w:szCs w:val="20"/>
        </w:rPr>
        <w:t xml:space="preserve">PatricePavis, </w:t>
      </w:r>
      <w:r w:rsidRPr="0006223A">
        <w:rPr>
          <w:rFonts w:eastAsia="Times New Roman" w:cs="Times New Roman"/>
          <w:i/>
          <w:sz w:val="20"/>
          <w:szCs w:val="20"/>
        </w:rPr>
        <w:t>Słownik terminów teatralnych</w:t>
      </w:r>
      <w:r w:rsidRPr="0006223A">
        <w:rPr>
          <w:rFonts w:eastAsia="Times New Roman" w:cs="Times New Roman"/>
          <w:sz w:val="20"/>
          <w:szCs w:val="20"/>
        </w:rPr>
        <w:t xml:space="preserve">, </w:t>
      </w:r>
      <w:r>
        <w:rPr>
          <w:rFonts w:eastAsia="Times New Roman" w:cs="Times New Roman"/>
          <w:sz w:val="20"/>
          <w:szCs w:val="20"/>
        </w:rPr>
        <w:t>tł. S. Świtonek</w:t>
      </w:r>
      <w:r w:rsidRPr="0006223A">
        <w:rPr>
          <w:rFonts w:eastAsia="Times New Roman" w:cs="Times New Roman"/>
          <w:sz w:val="20"/>
          <w:szCs w:val="20"/>
        </w:rPr>
        <w:t xml:space="preserve">, </w:t>
      </w:r>
      <w:r w:rsidRPr="005F1103">
        <w:rPr>
          <w:rFonts w:eastAsia="Times New Roman" w:cs="Times New Roman"/>
          <w:sz w:val="20"/>
          <w:szCs w:val="20"/>
        </w:rPr>
        <w:t>Wrocław, 2002</w:t>
      </w:r>
      <w:r w:rsidRPr="0006223A">
        <w:rPr>
          <w:rFonts w:eastAsia="Times New Roman" w:cs="Times New Roman"/>
          <w:sz w:val="20"/>
          <w:szCs w:val="20"/>
        </w:rPr>
        <w:t>, s. 313</w:t>
      </w:r>
      <w:r>
        <w:rPr>
          <w:rFonts w:eastAsia="Times New Roman" w:cs="Times New Roman"/>
          <w:sz w:val="20"/>
          <w:szCs w:val="20"/>
        </w:rPr>
        <w:t>.</w:t>
      </w:r>
    </w:p>
    <w:p w:rsidR="00E36C17" w:rsidRPr="009B682B" w:rsidRDefault="00E36C17" w:rsidP="00521402">
      <w:pPr>
        <w:pStyle w:val="Tekstprzypisudolnego"/>
        <w:rPr>
          <w:rFonts w:cs="Times New Roman"/>
          <w:sz w:val="22"/>
          <w:szCs w:val="22"/>
        </w:rPr>
      </w:pPr>
    </w:p>
  </w:footnote>
  <w:footnote w:id="51">
    <w:p w:rsidR="00E36C17" w:rsidRPr="0007043E" w:rsidRDefault="00E36C17" w:rsidP="00521402">
      <w:pPr>
        <w:pStyle w:val="Tekstprzypisudolnego"/>
      </w:pPr>
      <w:r>
        <w:rPr>
          <w:rStyle w:val="Odwoanieprzypisudolnego"/>
        </w:rPr>
        <w:footnoteRef/>
      </w:r>
      <w:r>
        <w:rPr>
          <w:shd w:val="clear" w:color="auto" w:fill="FBFBFB"/>
        </w:rPr>
        <w:t xml:space="preserve">Dz.U.1997.78.483 – </w:t>
      </w:r>
      <w:r w:rsidRPr="0007043E">
        <w:rPr>
          <w:shd w:val="clear" w:color="auto" w:fill="FBFBFB"/>
        </w:rPr>
        <w:t>Konstytucja Rzeczypospolitej Polskiej z dnia 2 kwietnia 1997 r.</w:t>
      </w:r>
    </w:p>
  </w:footnote>
  <w:footnote w:id="52">
    <w:p w:rsidR="00E36C17" w:rsidRPr="0007043E" w:rsidRDefault="00E36C17" w:rsidP="00521402">
      <w:pPr>
        <w:pStyle w:val="Tekstprzypisudolnego"/>
        <w:jc w:val="both"/>
      </w:pPr>
      <w:r w:rsidRPr="0007043E">
        <w:rPr>
          <w:rStyle w:val="Odwoanieprzypisudolnego"/>
        </w:rPr>
        <w:footnoteRef/>
      </w:r>
      <w:r w:rsidRPr="0007043E">
        <w:rPr>
          <w:rFonts w:cs="Helvetica"/>
          <w:shd w:val="clear" w:color="auto" w:fill="FFFFFF"/>
        </w:rPr>
        <w:t xml:space="preserve">W pełni rozwinięte państwo posiada trzy dające się wyraźnie określić sektory: </w:t>
      </w:r>
      <w:r>
        <w:rPr>
          <w:rFonts w:cs="Helvetica"/>
          <w:shd w:val="clear" w:color="auto" w:fill="FFFFFF"/>
        </w:rPr>
        <w:t>p</w:t>
      </w:r>
      <w:r w:rsidRPr="0007043E">
        <w:rPr>
          <w:rFonts w:cs="Helvetica"/>
          <w:shd w:val="clear" w:color="auto" w:fill="FFFFFF"/>
        </w:rPr>
        <w:t>ubliczny (rząd, samorząd i ich agendy),</w:t>
      </w:r>
      <w:r>
        <w:rPr>
          <w:rFonts w:cs="Helvetica"/>
          <w:shd w:val="clear" w:color="auto" w:fill="FFFFFF"/>
        </w:rPr>
        <w:t>r</w:t>
      </w:r>
      <w:r w:rsidRPr="0007043E">
        <w:rPr>
          <w:rFonts w:cs="Helvetica"/>
          <w:shd w:val="clear" w:color="auto" w:fill="FFFFFF"/>
        </w:rPr>
        <w:t>ynkowy (organizacje nastawione na zysk: for-profit; podlegający transakcjom kupna-sprzedaży)</w:t>
      </w:r>
      <w:r>
        <w:rPr>
          <w:rFonts w:cs="Helvetica"/>
        </w:rPr>
        <w:t xml:space="preserve">, </w:t>
      </w:r>
      <w:r>
        <w:rPr>
          <w:rFonts w:cs="Helvetica"/>
          <w:shd w:val="clear" w:color="auto" w:fill="FFFFFF"/>
        </w:rPr>
        <w:t>o</w:t>
      </w:r>
      <w:r w:rsidRPr="0007043E">
        <w:rPr>
          <w:rFonts w:cs="Helvetica"/>
          <w:shd w:val="clear" w:color="auto" w:fill="FFFFFF"/>
        </w:rPr>
        <w:t>chotniczy (organizacje działające nie dla zysku: non-profit, niestanowiące elementu struktury państwa).</w:t>
      </w:r>
    </w:p>
  </w:footnote>
  <w:footnote w:id="53">
    <w:p w:rsidR="00E36C17" w:rsidRPr="0031157F" w:rsidRDefault="00E36C17" w:rsidP="00521402">
      <w:pPr>
        <w:pStyle w:val="Tekstprzypisudolnego"/>
        <w:rPr>
          <w:color w:val="FF0000"/>
        </w:rPr>
      </w:pPr>
      <w:r>
        <w:rPr>
          <w:rStyle w:val="Odwoanieprzypisudolnego"/>
        </w:rPr>
        <w:footnoteRef/>
      </w:r>
      <w:r>
        <w:t xml:space="preserve"> Zacytowana treść pochodzi z korespondencji prywatnej pomiędzy autorką a Hanną Nogajską.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02FF6"/>
    <w:multiLevelType w:val="hybridMultilevel"/>
    <w:tmpl w:val="40988C64"/>
    <w:lvl w:ilvl="0" w:tplc="46D6D2CA">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A052438"/>
    <w:multiLevelType w:val="hybridMultilevel"/>
    <w:tmpl w:val="469637AC"/>
    <w:lvl w:ilvl="0" w:tplc="E9DC2E1C">
      <w:start w:val="1"/>
      <w:numFmt w:val="lowerLetter"/>
      <w:lvlText w:val="%1)"/>
      <w:lvlJc w:val="left"/>
      <w:pPr>
        <w:ind w:left="885" w:hanging="52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243110"/>
    <w:multiLevelType w:val="multilevel"/>
    <w:tmpl w:val="BBD8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075D1"/>
    <w:multiLevelType w:val="multilevel"/>
    <w:tmpl w:val="6A7CB716"/>
    <w:lvl w:ilvl="0">
      <w:start w:val="2"/>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 w15:restartNumberingAfterBreak="0">
    <w:nsid w:val="127716EF"/>
    <w:multiLevelType w:val="hybridMultilevel"/>
    <w:tmpl w:val="2384DCC6"/>
    <w:lvl w:ilvl="0" w:tplc="0415001B">
      <w:start w:val="1"/>
      <w:numFmt w:val="low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351519A"/>
    <w:multiLevelType w:val="hybridMultilevel"/>
    <w:tmpl w:val="2AC67B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B63664B"/>
    <w:multiLevelType w:val="multilevel"/>
    <w:tmpl w:val="1F80B87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D4C109E"/>
    <w:multiLevelType w:val="hybridMultilevel"/>
    <w:tmpl w:val="297AA41E"/>
    <w:lvl w:ilvl="0" w:tplc="8CF6339A">
      <w:start w:val="1"/>
      <w:numFmt w:val="lowerLetter"/>
      <w:lvlText w:val="%1)"/>
      <w:lvlJc w:val="left"/>
      <w:pPr>
        <w:ind w:left="885" w:hanging="52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5DB7E5F"/>
    <w:multiLevelType w:val="multilevel"/>
    <w:tmpl w:val="B4DE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5954C8"/>
    <w:multiLevelType w:val="multilevel"/>
    <w:tmpl w:val="7C982FA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CD22E1E"/>
    <w:multiLevelType w:val="multilevel"/>
    <w:tmpl w:val="C6C6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35B2B"/>
    <w:multiLevelType w:val="hybridMultilevel"/>
    <w:tmpl w:val="A6884A34"/>
    <w:lvl w:ilvl="0" w:tplc="285493D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A9112D"/>
    <w:multiLevelType w:val="multilevel"/>
    <w:tmpl w:val="3DFEC95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2971A7B"/>
    <w:multiLevelType w:val="hybridMultilevel"/>
    <w:tmpl w:val="1F3A6B8A"/>
    <w:lvl w:ilvl="0" w:tplc="F564A91C">
      <w:start w:val="1"/>
      <w:numFmt w:val="lowerLetter"/>
      <w:lvlText w:val="%1)"/>
      <w:lvlJc w:val="left"/>
      <w:pPr>
        <w:ind w:left="720" w:hanging="360"/>
      </w:pPr>
      <w:rPr>
        <w:rFonts w:hint="default"/>
        <w:color w:val="2121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5430299"/>
    <w:multiLevelType w:val="hybridMultilevel"/>
    <w:tmpl w:val="6254B8BA"/>
    <w:lvl w:ilvl="0" w:tplc="87BA4C2A">
      <w:start w:val="1"/>
      <w:numFmt w:val="lowerLetter"/>
      <w:lvlText w:val="%1)"/>
      <w:lvlJc w:val="left"/>
      <w:pPr>
        <w:ind w:left="885" w:hanging="52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FF22E5"/>
    <w:multiLevelType w:val="hybridMultilevel"/>
    <w:tmpl w:val="D79056A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10A6144"/>
    <w:multiLevelType w:val="hybridMultilevel"/>
    <w:tmpl w:val="F6E8DC66"/>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2446F2D"/>
    <w:multiLevelType w:val="multilevel"/>
    <w:tmpl w:val="B472206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445356C3"/>
    <w:multiLevelType w:val="multilevel"/>
    <w:tmpl w:val="6B46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B914B0"/>
    <w:multiLevelType w:val="hybridMultilevel"/>
    <w:tmpl w:val="880230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C50C58"/>
    <w:multiLevelType w:val="hybridMultilevel"/>
    <w:tmpl w:val="186AF7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9336BDA"/>
    <w:multiLevelType w:val="hybridMultilevel"/>
    <w:tmpl w:val="9C44720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D591654"/>
    <w:multiLevelType w:val="hybridMultilevel"/>
    <w:tmpl w:val="A89E5F8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E6E1AE7"/>
    <w:multiLevelType w:val="multilevel"/>
    <w:tmpl w:val="6AF240D8"/>
    <w:lvl w:ilvl="0">
      <w:start w:val="2"/>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4" w15:restartNumberingAfterBreak="0">
    <w:nsid w:val="4F8D0948"/>
    <w:multiLevelType w:val="hybridMultilevel"/>
    <w:tmpl w:val="F6E8DC66"/>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19D2CAB"/>
    <w:multiLevelType w:val="hybridMultilevel"/>
    <w:tmpl w:val="8332953E"/>
    <w:lvl w:ilvl="0" w:tplc="5D5265C4">
      <w:start w:val="1"/>
      <w:numFmt w:val="upperLetter"/>
      <w:lvlText w:val="%1)"/>
      <w:lvlJc w:val="left"/>
      <w:pPr>
        <w:ind w:left="720" w:hanging="360"/>
      </w:pPr>
      <w:rPr>
        <w:rFonts w:hint="default"/>
        <w:color w:val="2121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3076911"/>
    <w:multiLevelType w:val="hybridMultilevel"/>
    <w:tmpl w:val="47666FB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432549F"/>
    <w:multiLevelType w:val="hybridMultilevel"/>
    <w:tmpl w:val="F6E8DC66"/>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5D63133"/>
    <w:multiLevelType w:val="hybridMultilevel"/>
    <w:tmpl w:val="9DE8646A"/>
    <w:lvl w:ilvl="0" w:tplc="A3D23F94">
      <w:start w:val="7"/>
      <w:numFmt w:val="decimal"/>
      <w:lvlText w:val="%1."/>
      <w:lvlJc w:val="left"/>
      <w:pPr>
        <w:ind w:left="720" w:hanging="360"/>
      </w:pPr>
      <w:rPr>
        <w:rFonts w:asciiTheme="minorHAnsi" w:hAnsiTheme="minorHAnsi" w:cstheme="minorBidi"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A484D89"/>
    <w:multiLevelType w:val="hybridMultilevel"/>
    <w:tmpl w:val="A636F0A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AF95B12"/>
    <w:multiLevelType w:val="multilevel"/>
    <w:tmpl w:val="3D5C4B26"/>
    <w:lvl w:ilvl="0">
      <w:start w:val="1"/>
      <w:numFmt w:val="decimal"/>
      <w:lvlText w:val="%1."/>
      <w:lvlJc w:val="left"/>
      <w:pPr>
        <w:ind w:left="1245" w:hanging="360"/>
      </w:pPr>
      <w:rPr>
        <w:rFonts w:ascii="Times New Roman" w:eastAsia="Times New Roman" w:hAnsi="Times New Roman" w:cs="Times New Roman"/>
        <w:color w:val="2D2D2D"/>
      </w:rPr>
    </w:lvl>
    <w:lvl w:ilvl="1">
      <w:start w:val="1"/>
      <w:numFmt w:val="decimal"/>
      <w:isLgl/>
      <w:lvlText w:val="%1.%2"/>
      <w:lvlJc w:val="left"/>
      <w:pPr>
        <w:ind w:left="1245" w:hanging="360"/>
      </w:pPr>
      <w:rPr>
        <w:rFonts w:hint="default"/>
        <w:b w:val="0"/>
      </w:rPr>
    </w:lvl>
    <w:lvl w:ilvl="2">
      <w:start w:val="1"/>
      <w:numFmt w:val="decimal"/>
      <w:isLgl/>
      <w:lvlText w:val="%1.%2.%3"/>
      <w:lvlJc w:val="left"/>
      <w:pPr>
        <w:ind w:left="1605" w:hanging="720"/>
      </w:pPr>
      <w:rPr>
        <w:rFonts w:hint="default"/>
        <w:b w:val="0"/>
      </w:rPr>
    </w:lvl>
    <w:lvl w:ilvl="3">
      <w:start w:val="1"/>
      <w:numFmt w:val="decimal"/>
      <w:isLgl/>
      <w:lvlText w:val="%1.%2.%3.%4"/>
      <w:lvlJc w:val="left"/>
      <w:pPr>
        <w:ind w:left="1605" w:hanging="720"/>
      </w:pPr>
      <w:rPr>
        <w:rFonts w:hint="default"/>
        <w:b w:val="0"/>
      </w:rPr>
    </w:lvl>
    <w:lvl w:ilvl="4">
      <w:start w:val="1"/>
      <w:numFmt w:val="decimal"/>
      <w:isLgl/>
      <w:lvlText w:val="%1.%2.%3.%4.%5"/>
      <w:lvlJc w:val="left"/>
      <w:pPr>
        <w:ind w:left="1965" w:hanging="1080"/>
      </w:pPr>
      <w:rPr>
        <w:rFonts w:hint="default"/>
        <w:b w:val="0"/>
      </w:rPr>
    </w:lvl>
    <w:lvl w:ilvl="5">
      <w:start w:val="1"/>
      <w:numFmt w:val="decimal"/>
      <w:isLgl/>
      <w:lvlText w:val="%1.%2.%3.%4.%5.%6"/>
      <w:lvlJc w:val="left"/>
      <w:pPr>
        <w:ind w:left="1965" w:hanging="1080"/>
      </w:pPr>
      <w:rPr>
        <w:rFonts w:hint="default"/>
        <w:b w:val="0"/>
      </w:rPr>
    </w:lvl>
    <w:lvl w:ilvl="6">
      <w:start w:val="1"/>
      <w:numFmt w:val="decimal"/>
      <w:isLgl/>
      <w:lvlText w:val="%1.%2.%3.%4.%5.%6.%7"/>
      <w:lvlJc w:val="left"/>
      <w:pPr>
        <w:ind w:left="2325" w:hanging="1440"/>
      </w:pPr>
      <w:rPr>
        <w:rFonts w:hint="default"/>
        <w:b w:val="0"/>
      </w:rPr>
    </w:lvl>
    <w:lvl w:ilvl="7">
      <w:start w:val="1"/>
      <w:numFmt w:val="decimal"/>
      <w:isLgl/>
      <w:lvlText w:val="%1.%2.%3.%4.%5.%6.%7.%8"/>
      <w:lvlJc w:val="left"/>
      <w:pPr>
        <w:ind w:left="2325" w:hanging="1440"/>
      </w:pPr>
      <w:rPr>
        <w:rFonts w:hint="default"/>
        <w:b w:val="0"/>
      </w:rPr>
    </w:lvl>
    <w:lvl w:ilvl="8">
      <w:start w:val="1"/>
      <w:numFmt w:val="decimal"/>
      <w:isLgl/>
      <w:lvlText w:val="%1.%2.%3.%4.%5.%6.%7.%8.%9"/>
      <w:lvlJc w:val="left"/>
      <w:pPr>
        <w:ind w:left="2685" w:hanging="1800"/>
      </w:pPr>
      <w:rPr>
        <w:rFonts w:hint="default"/>
        <w:b w:val="0"/>
      </w:rPr>
    </w:lvl>
  </w:abstractNum>
  <w:abstractNum w:abstractNumId="31" w15:restartNumberingAfterBreak="0">
    <w:nsid w:val="5E2D3FB9"/>
    <w:multiLevelType w:val="hybridMultilevel"/>
    <w:tmpl w:val="B2B42E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2E667A3"/>
    <w:multiLevelType w:val="hybridMultilevel"/>
    <w:tmpl w:val="47667B52"/>
    <w:lvl w:ilvl="0" w:tplc="0F3CB206">
      <w:start w:val="1"/>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31620BF"/>
    <w:multiLevelType w:val="hybridMultilevel"/>
    <w:tmpl w:val="E68AF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5B6489A"/>
    <w:multiLevelType w:val="hybridMultilevel"/>
    <w:tmpl w:val="A89E5F8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663316E"/>
    <w:multiLevelType w:val="hybridMultilevel"/>
    <w:tmpl w:val="F5E27F80"/>
    <w:lvl w:ilvl="0" w:tplc="04150019">
      <w:start w:val="1"/>
      <w:numFmt w:val="lowerLetter"/>
      <w:lvlText w:val="%1."/>
      <w:lvlJc w:val="left"/>
      <w:pPr>
        <w:ind w:left="885" w:hanging="52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9CD33DB"/>
    <w:multiLevelType w:val="multilevel"/>
    <w:tmpl w:val="08D636A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6CAA11AB"/>
    <w:multiLevelType w:val="multilevel"/>
    <w:tmpl w:val="1A9E737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E7B23A8"/>
    <w:multiLevelType w:val="hybridMultilevel"/>
    <w:tmpl w:val="36E68DC6"/>
    <w:lvl w:ilvl="0" w:tplc="FC9ED7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F711E9F"/>
    <w:multiLevelType w:val="hybridMultilevel"/>
    <w:tmpl w:val="EEC0CF86"/>
    <w:lvl w:ilvl="0" w:tplc="EB360EC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46734A"/>
    <w:multiLevelType w:val="multilevel"/>
    <w:tmpl w:val="7EF6261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4896E5D"/>
    <w:multiLevelType w:val="hybridMultilevel"/>
    <w:tmpl w:val="8B387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BB93518"/>
    <w:multiLevelType w:val="multilevel"/>
    <w:tmpl w:val="20689C4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DCE19C6"/>
    <w:multiLevelType w:val="multilevel"/>
    <w:tmpl w:val="B8227B00"/>
    <w:lvl w:ilvl="0">
      <w:start w:val="1"/>
      <w:numFmt w:val="decimal"/>
      <w:lvlText w:val="%1."/>
      <w:lvlJc w:val="left"/>
      <w:pPr>
        <w:ind w:left="885" w:hanging="525"/>
      </w:pPr>
      <w:rPr>
        <w:rFonts w:hint="default"/>
        <w:color w:val="2D2D2D"/>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4" w15:restartNumberingAfterBreak="0">
    <w:nsid w:val="7F971C5F"/>
    <w:multiLevelType w:val="hybridMultilevel"/>
    <w:tmpl w:val="AB543E26"/>
    <w:lvl w:ilvl="0" w:tplc="0415000F">
      <w:start w:val="8"/>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26"/>
  </w:num>
  <w:num w:numId="3">
    <w:abstractNumId w:val="10"/>
  </w:num>
  <w:num w:numId="4">
    <w:abstractNumId w:val="2"/>
  </w:num>
  <w:num w:numId="5">
    <w:abstractNumId w:val="18"/>
  </w:num>
  <w:num w:numId="6">
    <w:abstractNumId w:val="24"/>
  </w:num>
  <w:num w:numId="7">
    <w:abstractNumId w:val="25"/>
  </w:num>
  <w:num w:numId="8">
    <w:abstractNumId w:val="13"/>
  </w:num>
  <w:num w:numId="9">
    <w:abstractNumId w:val="27"/>
  </w:num>
  <w:num w:numId="10">
    <w:abstractNumId w:val="16"/>
  </w:num>
  <w:num w:numId="11">
    <w:abstractNumId w:val="43"/>
  </w:num>
  <w:num w:numId="12">
    <w:abstractNumId w:val="14"/>
  </w:num>
  <w:num w:numId="13">
    <w:abstractNumId w:val="41"/>
  </w:num>
  <w:num w:numId="14">
    <w:abstractNumId w:val="29"/>
  </w:num>
  <w:num w:numId="15">
    <w:abstractNumId w:val="0"/>
  </w:num>
  <w:num w:numId="16">
    <w:abstractNumId w:val="21"/>
  </w:num>
  <w:num w:numId="17">
    <w:abstractNumId w:val="35"/>
  </w:num>
  <w:num w:numId="18">
    <w:abstractNumId w:val="22"/>
  </w:num>
  <w:num w:numId="19">
    <w:abstractNumId w:val="1"/>
  </w:num>
  <w:num w:numId="20">
    <w:abstractNumId w:val="15"/>
  </w:num>
  <w:num w:numId="21">
    <w:abstractNumId w:val="7"/>
  </w:num>
  <w:num w:numId="22">
    <w:abstractNumId w:val="34"/>
  </w:num>
  <w:num w:numId="23">
    <w:abstractNumId w:val="38"/>
  </w:num>
  <w:num w:numId="24">
    <w:abstractNumId w:val="39"/>
  </w:num>
  <w:num w:numId="25">
    <w:abstractNumId w:val="8"/>
  </w:num>
  <w:num w:numId="26">
    <w:abstractNumId w:val="19"/>
  </w:num>
  <w:num w:numId="27">
    <w:abstractNumId w:val="33"/>
  </w:num>
  <w:num w:numId="28">
    <w:abstractNumId w:val="11"/>
  </w:num>
  <w:num w:numId="29">
    <w:abstractNumId w:val="4"/>
  </w:num>
  <w:num w:numId="30">
    <w:abstractNumId w:val="36"/>
  </w:num>
  <w:num w:numId="31">
    <w:abstractNumId w:val="6"/>
  </w:num>
  <w:num w:numId="32">
    <w:abstractNumId w:val="40"/>
  </w:num>
  <w:num w:numId="33">
    <w:abstractNumId w:val="42"/>
  </w:num>
  <w:num w:numId="34">
    <w:abstractNumId w:val="30"/>
  </w:num>
  <w:num w:numId="35">
    <w:abstractNumId w:val="17"/>
  </w:num>
  <w:num w:numId="36">
    <w:abstractNumId w:val="9"/>
  </w:num>
  <w:num w:numId="37">
    <w:abstractNumId w:val="37"/>
  </w:num>
  <w:num w:numId="38">
    <w:abstractNumId w:val="12"/>
  </w:num>
  <w:num w:numId="39">
    <w:abstractNumId w:val="23"/>
  </w:num>
  <w:num w:numId="40">
    <w:abstractNumId w:val="3"/>
  </w:num>
  <w:num w:numId="41">
    <w:abstractNumId w:val="32"/>
  </w:num>
  <w:num w:numId="42">
    <w:abstractNumId w:val="28"/>
  </w:num>
  <w:num w:numId="43">
    <w:abstractNumId w:val="44"/>
  </w:num>
  <w:num w:numId="44">
    <w:abstractNumId w:val="5"/>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402"/>
    <w:rsid w:val="00011360"/>
    <w:rsid w:val="00032EA1"/>
    <w:rsid w:val="00057A8E"/>
    <w:rsid w:val="000C7E65"/>
    <w:rsid w:val="000D23FF"/>
    <w:rsid w:val="00161DE3"/>
    <w:rsid w:val="00173A27"/>
    <w:rsid w:val="001C67D9"/>
    <w:rsid w:val="001D747D"/>
    <w:rsid w:val="0020098E"/>
    <w:rsid w:val="00207D4D"/>
    <w:rsid w:val="0022593F"/>
    <w:rsid w:val="002651CC"/>
    <w:rsid w:val="00296710"/>
    <w:rsid w:val="002A02A2"/>
    <w:rsid w:val="002B7173"/>
    <w:rsid w:val="002C176F"/>
    <w:rsid w:val="003E1724"/>
    <w:rsid w:val="00404EFC"/>
    <w:rsid w:val="004A5792"/>
    <w:rsid w:val="00500893"/>
    <w:rsid w:val="00521402"/>
    <w:rsid w:val="0054782E"/>
    <w:rsid w:val="00560A37"/>
    <w:rsid w:val="005A2BEA"/>
    <w:rsid w:val="005F1103"/>
    <w:rsid w:val="00637A86"/>
    <w:rsid w:val="00641C23"/>
    <w:rsid w:val="00736245"/>
    <w:rsid w:val="0077393D"/>
    <w:rsid w:val="00795DB6"/>
    <w:rsid w:val="007D5B1C"/>
    <w:rsid w:val="00883E8B"/>
    <w:rsid w:val="008912B1"/>
    <w:rsid w:val="008A6AE9"/>
    <w:rsid w:val="008D1606"/>
    <w:rsid w:val="00935173"/>
    <w:rsid w:val="00977A4E"/>
    <w:rsid w:val="009C1227"/>
    <w:rsid w:val="009C2EA4"/>
    <w:rsid w:val="009F4D37"/>
    <w:rsid w:val="00A42927"/>
    <w:rsid w:val="00A93A24"/>
    <w:rsid w:val="00A93D0D"/>
    <w:rsid w:val="00AD6AF2"/>
    <w:rsid w:val="00BB7916"/>
    <w:rsid w:val="00BD2257"/>
    <w:rsid w:val="00C43A1B"/>
    <w:rsid w:val="00C740F3"/>
    <w:rsid w:val="00C7449B"/>
    <w:rsid w:val="00C80676"/>
    <w:rsid w:val="00C91B55"/>
    <w:rsid w:val="00C94285"/>
    <w:rsid w:val="00CC389E"/>
    <w:rsid w:val="00D01ED4"/>
    <w:rsid w:val="00D65120"/>
    <w:rsid w:val="00D83F0E"/>
    <w:rsid w:val="00D840FF"/>
    <w:rsid w:val="00E36C17"/>
    <w:rsid w:val="00F36BE7"/>
    <w:rsid w:val="00FA23EF"/>
    <w:rsid w:val="00FD262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EC8BF2-EDDE-4887-93B0-C37B59130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1402"/>
    <w:rPr>
      <w:rFonts w:eastAsiaTheme="minorEastAsia"/>
      <w:lang w:eastAsia="pl-PL"/>
    </w:rPr>
  </w:style>
  <w:style w:type="paragraph" w:styleId="Nagwek1">
    <w:name w:val="heading 1"/>
    <w:basedOn w:val="Normalny"/>
    <w:link w:val="Nagwek1Znak"/>
    <w:uiPriority w:val="9"/>
    <w:qFormat/>
    <w:rsid w:val="00521402"/>
    <w:pPr>
      <w:spacing w:before="100" w:beforeAutospacing="1" w:after="100" w:afterAutospacing="1" w:line="240" w:lineRule="auto"/>
      <w:outlineLvl w:val="0"/>
    </w:pPr>
    <w:rPr>
      <w:rFonts w:ascii="Times New Roman" w:eastAsia="Times New Roman" w:hAnsi="Times New Roman" w:cs="Times New Roman"/>
      <w:b/>
      <w:bCs/>
      <w:kern w:val="36"/>
      <w:sz w:val="28"/>
      <w:szCs w:val="48"/>
    </w:rPr>
  </w:style>
  <w:style w:type="paragraph" w:styleId="Nagwek2">
    <w:name w:val="heading 2"/>
    <w:basedOn w:val="Normalny"/>
    <w:next w:val="Normalny"/>
    <w:link w:val="Nagwek2Znak"/>
    <w:uiPriority w:val="9"/>
    <w:unhideWhenUsed/>
    <w:qFormat/>
    <w:rsid w:val="00521402"/>
    <w:pPr>
      <w:keepNext/>
      <w:keepLines/>
      <w:spacing w:before="120" w:after="120"/>
      <w:outlineLvl w:val="1"/>
    </w:pPr>
    <w:rPr>
      <w:rFonts w:asciiTheme="majorHAnsi" w:eastAsiaTheme="majorEastAsia" w:hAnsiTheme="majorHAnsi" w:cstheme="majorBidi"/>
      <w:b/>
      <w:bCs/>
      <w:color w:val="000000" w:themeColor="text1"/>
      <w:sz w:val="24"/>
      <w:szCs w:val="26"/>
    </w:rPr>
  </w:style>
  <w:style w:type="paragraph" w:styleId="Nagwek3">
    <w:name w:val="heading 3"/>
    <w:basedOn w:val="Normalny"/>
    <w:next w:val="Normalny"/>
    <w:link w:val="Nagwek3Znak"/>
    <w:uiPriority w:val="9"/>
    <w:unhideWhenUsed/>
    <w:qFormat/>
    <w:rsid w:val="00521402"/>
    <w:pPr>
      <w:keepNext/>
      <w:keepLines/>
      <w:spacing w:before="120" w:after="120"/>
      <w:outlineLvl w:val="2"/>
    </w:pPr>
    <w:rPr>
      <w:rFonts w:asciiTheme="majorHAnsi" w:eastAsiaTheme="majorEastAsia" w:hAnsiTheme="majorHAnsi" w:cstheme="majorBidi"/>
      <w:b/>
      <w:bCs/>
      <w:color w:val="000000" w:themeColor="text1"/>
      <w:sz w:val="24"/>
    </w:rPr>
  </w:style>
  <w:style w:type="paragraph" w:styleId="Nagwek4">
    <w:name w:val="heading 4"/>
    <w:basedOn w:val="Normalny"/>
    <w:next w:val="Normalny"/>
    <w:link w:val="Nagwek4Znak"/>
    <w:uiPriority w:val="9"/>
    <w:semiHidden/>
    <w:unhideWhenUsed/>
    <w:qFormat/>
    <w:rsid w:val="005214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21402"/>
    <w:rPr>
      <w:rFonts w:ascii="Times New Roman" w:eastAsia="Times New Roman" w:hAnsi="Times New Roman" w:cs="Times New Roman"/>
      <w:b/>
      <w:bCs/>
      <w:kern w:val="36"/>
      <w:sz w:val="28"/>
      <w:szCs w:val="48"/>
      <w:lang w:eastAsia="pl-PL"/>
    </w:rPr>
  </w:style>
  <w:style w:type="character" w:customStyle="1" w:styleId="Nagwek2Znak">
    <w:name w:val="Nagłówek 2 Znak"/>
    <w:basedOn w:val="Domylnaczcionkaakapitu"/>
    <w:link w:val="Nagwek2"/>
    <w:uiPriority w:val="9"/>
    <w:rsid w:val="00521402"/>
    <w:rPr>
      <w:rFonts w:asciiTheme="majorHAnsi" w:eastAsiaTheme="majorEastAsia" w:hAnsiTheme="majorHAnsi" w:cstheme="majorBidi"/>
      <w:b/>
      <w:bCs/>
      <w:color w:val="000000" w:themeColor="text1"/>
      <w:sz w:val="24"/>
      <w:szCs w:val="26"/>
      <w:lang w:eastAsia="pl-PL"/>
    </w:rPr>
  </w:style>
  <w:style w:type="character" w:customStyle="1" w:styleId="Nagwek3Znak">
    <w:name w:val="Nagłówek 3 Znak"/>
    <w:basedOn w:val="Domylnaczcionkaakapitu"/>
    <w:link w:val="Nagwek3"/>
    <w:uiPriority w:val="9"/>
    <w:rsid w:val="00521402"/>
    <w:rPr>
      <w:rFonts w:asciiTheme="majorHAnsi" w:eastAsiaTheme="majorEastAsia" w:hAnsiTheme="majorHAnsi" w:cstheme="majorBidi"/>
      <w:b/>
      <w:bCs/>
      <w:color w:val="000000" w:themeColor="text1"/>
      <w:sz w:val="24"/>
      <w:lang w:eastAsia="pl-PL"/>
    </w:rPr>
  </w:style>
  <w:style w:type="character" w:customStyle="1" w:styleId="Nagwek4Znak">
    <w:name w:val="Nagłówek 4 Znak"/>
    <w:basedOn w:val="Domylnaczcionkaakapitu"/>
    <w:link w:val="Nagwek4"/>
    <w:uiPriority w:val="9"/>
    <w:semiHidden/>
    <w:rsid w:val="00521402"/>
    <w:rPr>
      <w:rFonts w:asciiTheme="majorHAnsi" w:eastAsiaTheme="majorEastAsia" w:hAnsiTheme="majorHAnsi" w:cstheme="majorBidi"/>
      <w:b/>
      <w:bCs/>
      <w:i/>
      <w:iCs/>
      <w:color w:val="4F81BD" w:themeColor="accent1"/>
      <w:lang w:eastAsia="pl-PL"/>
    </w:rPr>
  </w:style>
  <w:style w:type="character" w:customStyle="1" w:styleId="NagwekZnak">
    <w:name w:val="Nagłówek Znak"/>
    <w:basedOn w:val="Domylnaczcionkaakapitu"/>
    <w:link w:val="Nagwek"/>
    <w:uiPriority w:val="99"/>
    <w:semiHidden/>
    <w:rsid w:val="00521402"/>
    <w:rPr>
      <w:rFonts w:eastAsiaTheme="minorEastAsia"/>
      <w:lang w:eastAsia="pl-PL"/>
    </w:rPr>
  </w:style>
  <w:style w:type="paragraph" w:styleId="Nagwek">
    <w:name w:val="header"/>
    <w:basedOn w:val="Normalny"/>
    <w:link w:val="NagwekZnak"/>
    <w:uiPriority w:val="99"/>
    <w:semiHidden/>
    <w:unhideWhenUsed/>
    <w:rsid w:val="00521402"/>
    <w:pPr>
      <w:tabs>
        <w:tab w:val="center" w:pos="4536"/>
        <w:tab w:val="right" w:pos="9072"/>
      </w:tabs>
      <w:spacing w:after="0" w:line="240" w:lineRule="auto"/>
    </w:pPr>
  </w:style>
  <w:style w:type="paragraph" w:styleId="Stopka">
    <w:name w:val="footer"/>
    <w:basedOn w:val="Normalny"/>
    <w:link w:val="StopkaZnak"/>
    <w:uiPriority w:val="99"/>
    <w:unhideWhenUsed/>
    <w:rsid w:val="0052140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1402"/>
    <w:rPr>
      <w:rFonts w:eastAsiaTheme="minorEastAsia"/>
      <w:lang w:eastAsia="pl-PL"/>
    </w:rPr>
  </w:style>
  <w:style w:type="character" w:customStyle="1" w:styleId="gwp3f286399size">
    <w:name w:val="gwp3f286399_size"/>
    <w:basedOn w:val="Domylnaczcionkaakapitu"/>
    <w:rsid w:val="00521402"/>
  </w:style>
  <w:style w:type="character" w:styleId="Uwydatnienie">
    <w:name w:val="Emphasis"/>
    <w:basedOn w:val="Domylnaczcionkaakapitu"/>
    <w:uiPriority w:val="20"/>
    <w:qFormat/>
    <w:rsid w:val="00521402"/>
    <w:rPr>
      <w:i/>
      <w:iCs/>
    </w:rPr>
  </w:style>
  <w:style w:type="paragraph" w:styleId="Tekstprzypisudolnego">
    <w:name w:val="footnote text"/>
    <w:basedOn w:val="Normalny"/>
    <w:link w:val="TekstprzypisudolnegoZnak"/>
    <w:uiPriority w:val="99"/>
    <w:semiHidden/>
    <w:unhideWhenUsed/>
    <w:rsid w:val="0052140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21402"/>
    <w:rPr>
      <w:rFonts w:eastAsiaTheme="minorEastAsia"/>
      <w:sz w:val="20"/>
      <w:szCs w:val="20"/>
      <w:lang w:eastAsia="pl-PL"/>
    </w:rPr>
  </w:style>
  <w:style w:type="character" w:styleId="Odwoanieprzypisudolnego">
    <w:name w:val="footnote reference"/>
    <w:basedOn w:val="Domylnaczcionkaakapitu"/>
    <w:uiPriority w:val="99"/>
    <w:semiHidden/>
    <w:unhideWhenUsed/>
    <w:rsid w:val="00521402"/>
    <w:rPr>
      <w:vertAlign w:val="superscript"/>
    </w:rPr>
  </w:style>
  <w:style w:type="character" w:styleId="Hipercze">
    <w:name w:val="Hyperlink"/>
    <w:basedOn w:val="Domylnaczcionkaakapitu"/>
    <w:uiPriority w:val="99"/>
    <w:unhideWhenUsed/>
    <w:rsid w:val="00521402"/>
    <w:rPr>
      <w:color w:val="0000FF" w:themeColor="hyperlink"/>
      <w:u w:val="single"/>
    </w:rPr>
  </w:style>
  <w:style w:type="character" w:customStyle="1" w:styleId="name">
    <w:name w:val="name"/>
    <w:basedOn w:val="Domylnaczcionkaakapitu"/>
    <w:rsid w:val="00521402"/>
  </w:style>
  <w:style w:type="paragraph" w:styleId="Akapitzlist">
    <w:name w:val="List Paragraph"/>
    <w:basedOn w:val="Normalny"/>
    <w:uiPriority w:val="34"/>
    <w:qFormat/>
    <w:rsid w:val="00521402"/>
    <w:pPr>
      <w:ind w:left="720"/>
      <w:contextualSpacing/>
    </w:pPr>
  </w:style>
  <w:style w:type="paragraph" w:styleId="NormalnyWeb">
    <w:name w:val="Normal (Web)"/>
    <w:basedOn w:val="Normalny"/>
    <w:uiPriority w:val="99"/>
    <w:semiHidden/>
    <w:unhideWhenUsed/>
    <w:rsid w:val="00521402"/>
    <w:pPr>
      <w:spacing w:before="100" w:beforeAutospacing="1" w:after="100" w:afterAutospacing="1" w:line="240" w:lineRule="auto"/>
    </w:pPr>
    <w:rPr>
      <w:rFonts w:ascii="Times New Roman" w:eastAsia="Times New Roman" w:hAnsi="Times New Roman" w:cs="Times New Roman"/>
      <w:sz w:val="24"/>
      <w:szCs w:val="24"/>
    </w:rPr>
  </w:style>
  <w:style w:type="paragraph" w:styleId="HTML-wstpniesformatowany">
    <w:name w:val="HTML Preformatted"/>
    <w:basedOn w:val="Normalny"/>
    <w:link w:val="HTML-wstpniesformatowanyZnak"/>
    <w:uiPriority w:val="99"/>
    <w:unhideWhenUsed/>
    <w:rsid w:val="00521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521402"/>
    <w:rPr>
      <w:rFonts w:ascii="Courier New" w:eastAsia="Times New Roman" w:hAnsi="Courier New" w:cs="Courier New"/>
      <w:sz w:val="20"/>
      <w:szCs w:val="20"/>
      <w:lang w:eastAsia="pl-PL"/>
    </w:rPr>
  </w:style>
  <w:style w:type="character" w:customStyle="1" w:styleId="notranslate">
    <w:name w:val="notranslate"/>
    <w:basedOn w:val="Domylnaczcionkaakapitu"/>
    <w:rsid w:val="00521402"/>
  </w:style>
  <w:style w:type="character" w:customStyle="1" w:styleId="TekstprzypisukocowegoZnak">
    <w:name w:val="Tekst przypisu końcowego Znak"/>
    <w:basedOn w:val="Domylnaczcionkaakapitu"/>
    <w:link w:val="Tekstprzypisukocowego"/>
    <w:uiPriority w:val="99"/>
    <w:semiHidden/>
    <w:rsid w:val="00521402"/>
    <w:rPr>
      <w:rFonts w:eastAsiaTheme="minorEastAsia"/>
      <w:sz w:val="20"/>
      <w:szCs w:val="20"/>
      <w:lang w:eastAsia="pl-PL"/>
    </w:rPr>
  </w:style>
  <w:style w:type="paragraph" w:styleId="Tekstprzypisukocowego">
    <w:name w:val="endnote text"/>
    <w:basedOn w:val="Normalny"/>
    <w:link w:val="TekstprzypisukocowegoZnak"/>
    <w:uiPriority w:val="99"/>
    <w:semiHidden/>
    <w:unhideWhenUsed/>
    <w:rsid w:val="00521402"/>
    <w:pPr>
      <w:spacing w:after="0" w:line="240" w:lineRule="auto"/>
    </w:pPr>
    <w:rPr>
      <w:sz w:val="20"/>
      <w:szCs w:val="20"/>
    </w:rPr>
  </w:style>
  <w:style w:type="character" w:styleId="Odwoanieprzypisukocowego">
    <w:name w:val="endnote reference"/>
    <w:basedOn w:val="Domylnaczcionkaakapitu"/>
    <w:uiPriority w:val="99"/>
    <w:semiHidden/>
    <w:unhideWhenUsed/>
    <w:rsid w:val="00521402"/>
    <w:rPr>
      <w:vertAlign w:val="superscript"/>
    </w:rPr>
  </w:style>
  <w:style w:type="character" w:customStyle="1" w:styleId="tytul">
    <w:name w:val="tytul"/>
    <w:basedOn w:val="Domylnaczcionkaakapitu"/>
    <w:rsid w:val="00521402"/>
  </w:style>
  <w:style w:type="character" w:customStyle="1" w:styleId="kwal">
    <w:name w:val="kwal"/>
    <w:basedOn w:val="Domylnaczcionkaakapitu"/>
    <w:rsid w:val="00521402"/>
  </w:style>
  <w:style w:type="character" w:customStyle="1" w:styleId="def">
    <w:name w:val="def"/>
    <w:basedOn w:val="Domylnaczcionkaakapitu"/>
    <w:rsid w:val="00521402"/>
  </w:style>
  <w:style w:type="character" w:styleId="Pogrubienie">
    <w:name w:val="Strong"/>
    <w:basedOn w:val="Domylnaczcionkaakapitu"/>
    <w:uiPriority w:val="22"/>
    <w:qFormat/>
    <w:rsid w:val="00521402"/>
    <w:rPr>
      <w:b/>
      <w:bCs/>
    </w:rPr>
  </w:style>
  <w:style w:type="character" w:customStyle="1" w:styleId="TekstkomentarzaZnak">
    <w:name w:val="Tekst komentarza Znak"/>
    <w:basedOn w:val="Domylnaczcionkaakapitu"/>
    <w:link w:val="Tekstkomentarza"/>
    <w:uiPriority w:val="99"/>
    <w:semiHidden/>
    <w:rsid w:val="00521402"/>
    <w:rPr>
      <w:rFonts w:eastAsiaTheme="minorEastAsia"/>
      <w:sz w:val="20"/>
      <w:szCs w:val="20"/>
      <w:lang w:eastAsia="pl-PL"/>
    </w:rPr>
  </w:style>
  <w:style w:type="paragraph" w:styleId="Tekstkomentarza">
    <w:name w:val="annotation text"/>
    <w:basedOn w:val="Normalny"/>
    <w:link w:val="TekstkomentarzaZnak"/>
    <w:uiPriority w:val="99"/>
    <w:semiHidden/>
    <w:unhideWhenUsed/>
    <w:rsid w:val="00521402"/>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521402"/>
    <w:rPr>
      <w:rFonts w:eastAsiaTheme="minorEastAsia"/>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521402"/>
    <w:rPr>
      <w:b/>
      <w:bCs/>
    </w:rPr>
  </w:style>
  <w:style w:type="paragraph" w:styleId="Tekstdymka">
    <w:name w:val="Balloon Text"/>
    <w:basedOn w:val="Normalny"/>
    <w:link w:val="TekstdymkaZnak"/>
    <w:uiPriority w:val="99"/>
    <w:semiHidden/>
    <w:unhideWhenUsed/>
    <w:rsid w:val="0052140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1402"/>
    <w:rPr>
      <w:rFonts w:ascii="Tahoma" w:eastAsiaTheme="minorEastAsia" w:hAnsi="Tahoma" w:cs="Tahoma"/>
      <w:sz w:val="16"/>
      <w:szCs w:val="16"/>
      <w:lang w:eastAsia="pl-PL"/>
    </w:rPr>
  </w:style>
  <w:style w:type="paragraph" w:styleId="Nagwekspisutreci">
    <w:name w:val="TOC Heading"/>
    <w:basedOn w:val="Nagwek1"/>
    <w:next w:val="Normalny"/>
    <w:uiPriority w:val="39"/>
    <w:semiHidden/>
    <w:unhideWhenUsed/>
    <w:qFormat/>
    <w:rsid w:val="0052140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Spistreci1">
    <w:name w:val="toc 1"/>
    <w:basedOn w:val="Normalny"/>
    <w:next w:val="Normalny"/>
    <w:autoRedefine/>
    <w:uiPriority w:val="39"/>
    <w:unhideWhenUsed/>
    <w:qFormat/>
    <w:rsid w:val="00521402"/>
    <w:pPr>
      <w:spacing w:after="100"/>
    </w:pPr>
  </w:style>
  <w:style w:type="paragraph" w:styleId="Spistreci2">
    <w:name w:val="toc 2"/>
    <w:basedOn w:val="Normalny"/>
    <w:next w:val="Normalny"/>
    <w:autoRedefine/>
    <w:uiPriority w:val="39"/>
    <w:unhideWhenUsed/>
    <w:qFormat/>
    <w:rsid w:val="00521402"/>
    <w:pPr>
      <w:spacing w:after="100"/>
      <w:ind w:left="220"/>
    </w:pPr>
  </w:style>
  <w:style w:type="paragraph" w:styleId="Spistreci3">
    <w:name w:val="toc 3"/>
    <w:basedOn w:val="Normalny"/>
    <w:next w:val="Normalny"/>
    <w:autoRedefine/>
    <w:uiPriority w:val="39"/>
    <w:unhideWhenUsed/>
    <w:qFormat/>
    <w:rsid w:val="00521402"/>
    <w:pPr>
      <w:spacing w:after="100"/>
      <w:ind w:left="440"/>
    </w:pPr>
  </w:style>
  <w:style w:type="character" w:customStyle="1" w:styleId="atomsarticleauthorname">
    <w:name w:val="atomsarticleauthor__name"/>
    <w:basedOn w:val="Domylnaczcionkaakapitu"/>
    <w:rsid w:val="00521402"/>
  </w:style>
  <w:style w:type="character" w:customStyle="1" w:styleId="atomsarticleheaddate">
    <w:name w:val="atomsarticlehead__date"/>
    <w:basedOn w:val="Domylnaczcionkaakapitu"/>
    <w:rsid w:val="00521402"/>
  </w:style>
  <w:style w:type="character" w:customStyle="1" w:styleId="componentsarticlegallerycaptiondescription">
    <w:name w:val="componentsarticlegallery__captiondescription"/>
    <w:basedOn w:val="Domylnaczcionkaakapitu"/>
    <w:rsid w:val="00521402"/>
  </w:style>
  <w:style w:type="character" w:customStyle="1" w:styleId="componentsarticlegalleryauthor">
    <w:name w:val="componentsarticlegallery__author"/>
    <w:basedOn w:val="Domylnaczcionkaakapitu"/>
    <w:rsid w:val="00521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623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cyklopediateatru.pl/hasla/213/drama-metoda" TargetMode="External"/><Relationship Id="rId13" Type="http://schemas.openxmlformats.org/officeDocument/2006/relationships/hyperlink" Target="https://www.filmweb.pl/awards/IFTA" TargetMode="External"/><Relationship Id="rId18" Type="http://schemas.openxmlformats.org/officeDocument/2006/relationships/hyperlink" Target="http://lubimyczytac.pl/wydawnictwo/6579/oficyna-wydawnicza-rytm/ksiazki"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www.encyklopediateatru.pl/hasla/228/widowisko" TargetMode="External"/><Relationship Id="rId12" Type="http://schemas.openxmlformats.org/officeDocument/2006/relationships/hyperlink" Target="https://en.wikipedia.org/wiki/Broadway_theatre" TargetMode="External"/><Relationship Id="rId17" Type="http://schemas.openxmlformats.org/officeDocument/2006/relationships/hyperlink" Target="http://lubimyczytac.pl/autor/39478/miroslaw-lenart"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lubimyczytac.pl/autor/39477/marian-wanczowski"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County_Donegal"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pl.wikipedia.org/wiki/Zgromadzenie_Og%C3%B3lne_ONZ"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hyperlink" Target="https://en.wikipedia.org/wiki/Inishowen"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en.wikipedia.org/wiki/Buncrana" TargetMode="External"/><Relationship Id="rId14" Type="http://schemas.openxmlformats.org/officeDocument/2006/relationships/hyperlink" Target="https://www.filmweb.pl/person/Simon+Curtis-92305" TargetMode="External"/><Relationship Id="rId22" Type="http://schemas.openxmlformats.org/officeDocument/2006/relationships/image" Target="media/image4.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ncyklopedia.pwn.pl/haslo/urazy-psychiczne;3991602.html" TargetMode="External"/><Relationship Id="rId2" Type="http://schemas.openxmlformats.org/officeDocument/2006/relationships/hyperlink" Target="https://encyklopedia.pwn.pl/haslo/reaktywne-zaburzenia;3966436.html" TargetMode="External"/><Relationship Id="rId1" Type="http://schemas.openxmlformats.org/officeDocument/2006/relationships/hyperlink" Target="https://encyklopedia.pwn.pl/haslo/reaktywne-psychozy;3966435.html" TargetMode="External"/><Relationship Id="rId6" Type="http://schemas.openxmlformats.org/officeDocument/2006/relationships/hyperlink" Target="file:///C:\Users\DELL\Downloads\Prezydent%20Gda&#324;ska%20Pawe&#322;%20Adamowicz%20zosta&#322;%20zaatakowany%20no&#380;em%20na%20scenie%20WO&#346;P%20podczas%20wieczornego%20%22&#346;wiate&#322;ka%20do%20Nieba%22%20w%20tym%20mie&#347;cie.%20Na%20miejscu%20by&#322;%20reanimowany,%20potem%20zosta&#322;%20przewieziony%20do%20szpitala,%20gdzie%20by&#322;%20operowany.%20Napastnik%20to%2027-letni%20mieszkaniec%20Gda&#324;ska%20z%20przest&#281;pcz&#261;%20przesz&#322;o&#347;ci&#261;%20-%20podaje%20policja." TargetMode="External"/><Relationship Id="rId5" Type="http://schemas.openxmlformats.org/officeDocument/2006/relationships/hyperlink" Target="http://naukawpolsce.pap.pl/" TargetMode="External"/><Relationship Id="rId4" Type="http://schemas.openxmlformats.org/officeDocument/2006/relationships/hyperlink" Target="http://sjp.pwn.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22815</Words>
  <Characters>136895</Characters>
  <Application>Microsoft Office Word</Application>
  <DocSecurity>0</DocSecurity>
  <Lines>1140</Lines>
  <Paragraphs>318</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159392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Aktor</cp:lastModifiedBy>
  <cp:revision>3</cp:revision>
  <dcterms:created xsi:type="dcterms:W3CDTF">2020-07-15T08:25:00Z</dcterms:created>
  <dcterms:modified xsi:type="dcterms:W3CDTF">2020-07-15T08:25:00Z</dcterms:modified>
</cp:coreProperties>
</file>